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F7147" w14:textId="77777777" w:rsidR="000A6D1F" w:rsidRDefault="00AF7B4D">
      <w:pPr>
        <w:pStyle w:val="Text"/>
        <w:jc w:val="center"/>
        <w:rPr>
          <w:color w:val="auto"/>
        </w:rPr>
      </w:pPr>
      <w:bookmarkStart w:id="0" w:name="_GoBack"/>
      <w:bookmarkEnd w:id="0"/>
      <w:r>
        <w:rPr>
          <w:rFonts w:ascii="Times New Roman" w:hAnsi="Times New Roman" w:cs="Times New Roman"/>
          <w:color w:val="auto"/>
        </w:rPr>
        <w:t>MINISTERE DE LA COMMUNAUTE FRANCAISE</w:t>
      </w:r>
    </w:p>
    <w:p w14:paraId="14A99CEB" w14:textId="77777777" w:rsidR="000A6D1F" w:rsidRDefault="00AF7B4D">
      <w:pPr>
        <w:pStyle w:val="Text"/>
        <w:jc w:val="center"/>
        <w:rPr>
          <w:color w:val="auto"/>
        </w:rPr>
      </w:pPr>
      <w:r>
        <w:rPr>
          <w:rFonts w:ascii="Times New Roman" w:hAnsi="Times New Roman" w:cs="Times New Roman"/>
          <w:color w:val="auto"/>
        </w:rPr>
        <w:t>ADMINISTRATION GENERALE DE L’ENSEIGNEMENT</w:t>
      </w:r>
    </w:p>
    <w:p w14:paraId="49F59AF8" w14:textId="77777777" w:rsidR="000A6D1F" w:rsidRDefault="00AF7B4D">
      <w:pPr>
        <w:pStyle w:val="Text"/>
        <w:jc w:val="center"/>
        <w:outlineLvl w:val="0"/>
        <w:rPr>
          <w:color w:val="auto"/>
        </w:rPr>
      </w:pPr>
      <w:r>
        <w:rPr>
          <w:rFonts w:ascii="Times New Roman" w:hAnsi="Times New Roman" w:cs="Times New Roman"/>
          <w:color w:val="auto"/>
        </w:rPr>
        <w:t>ENSEIGNEMENT DE PROMOTION SOCIALE</w:t>
      </w:r>
    </w:p>
    <w:p w14:paraId="6E46ED63" w14:textId="77777777" w:rsidR="000A6D1F" w:rsidRDefault="000A6D1F">
      <w:pPr>
        <w:pStyle w:val="Standarduser"/>
        <w:spacing w:before="120" w:after="120"/>
        <w:rPr>
          <w:rFonts w:ascii="Times New Roman" w:hAnsi="Times New Roman" w:cs="Arial"/>
        </w:rPr>
      </w:pPr>
    </w:p>
    <w:p w14:paraId="320DF23E" w14:textId="77777777" w:rsidR="000A6D1F" w:rsidRDefault="000A6D1F">
      <w:pPr>
        <w:pStyle w:val="Standarduser"/>
        <w:spacing w:before="120" w:after="120"/>
        <w:rPr>
          <w:rFonts w:ascii="Times New Roman" w:hAnsi="Times New Roman" w:cs="Arial"/>
        </w:rPr>
      </w:pPr>
    </w:p>
    <w:p w14:paraId="5C12F0FD" w14:textId="77777777" w:rsidR="000A6D1F" w:rsidRDefault="000A6D1F">
      <w:pPr>
        <w:pStyle w:val="Standarduser"/>
        <w:rPr>
          <w:rFonts w:ascii="Times New Roman" w:hAnsi="Times New Roman" w:cs="Arial"/>
        </w:rPr>
      </w:pPr>
    </w:p>
    <w:p w14:paraId="5DB40A27" w14:textId="77777777" w:rsidR="000A6D1F" w:rsidRDefault="000A6D1F">
      <w:pPr>
        <w:pStyle w:val="Standarduser"/>
        <w:rPr>
          <w:rFonts w:ascii="Times New Roman" w:hAnsi="Times New Roman" w:cs="Arial"/>
        </w:rPr>
      </w:pPr>
    </w:p>
    <w:p w14:paraId="5EF657C0" w14:textId="77777777" w:rsidR="000A6D1F" w:rsidRDefault="000A6D1F">
      <w:pPr>
        <w:pStyle w:val="Standarduser"/>
        <w:rPr>
          <w:rFonts w:ascii="Times New Roman" w:hAnsi="Times New Roman" w:cs="Arial"/>
        </w:rPr>
      </w:pPr>
    </w:p>
    <w:p w14:paraId="2B915BEF" w14:textId="77777777" w:rsidR="000A6D1F" w:rsidRDefault="000A6D1F">
      <w:pPr>
        <w:pStyle w:val="Standarduser"/>
        <w:rPr>
          <w:rFonts w:ascii="Times New Roman" w:hAnsi="Times New Roman" w:cs="Arial"/>
        </w:rPr>
      </w:pPr>
    </w:p>
    <w:p w14:paraId="0280AAFB" w14:textId="77777777" w:rsidR="000A6D1F" w:rsidRDefault="000A6D1F">
      <w:pPr>
        <w:pStyle w:val="Standarduser"/>
        <w:rPr>
          <w:rFonts w:ascii="Times New Roman" w:hAnsi="Times New Roman" w:cs="Arial"/>
        </w:rPr>
      </w:pPr>
    </w:p>
    <w:p w14:paraId="1D2C19C8" w14:textId="77777777" w:rsidR="000A6D1F" w:rsidRDefault="000A6D1F">
      <w:pPr>
        <w:pStyle w:val="Standarduser"/>
        <w:rPr>
          <w:rFonts w:ascii="Times New Roman" w:hAnsi="Times New Roman" w:cs="Arial"/>
        </w:rPr>
      </w:pPr>
    </w:p>
    <w:p w14:paraId="3FE5C2C8" w14:textId="77777777" w:rsidR="000A6D1F" w:rsidRDefault="000A6D1F">
      <w:pPr>
        <w:pStyle w:val="Standarduser"/>
        <w:rPr>
          <w:rFonts w:ascii="Times New Roman" w:hAnsi="Times New Roman" w:cs="Arial"/>
        </w:rPr>
      </w:pPr>
    </w:p>
    <w:p w14:paraId="6C6E5B2E" w14:textId="77777777" w:rsidR="000A6D1F" w:rsidRDefault="000A6D1F">
      <w:pPr>
        <w:pStyle w:val="Standarduser"/>
        <w:rPr>
          <w:rFonts w:ascii="Times New Roman" w:hAnsi="Times New Roman" w:cs="Arial"/>
        </w:rPr>
      </w:pPr>
    </w:p>
    <w:p w14:paraId="60ACDC76" w14:textId="77777777" w:rsidR="000A6D1F" w:rsidRDefault="000A6D1F">
      <w:pPr>
        <w:pStyle w:val="Standarduser"/>
        <w:rPr>
          <w:rFonts w:ascii="Times New Roman" w:hAnsi="Times New Roman" w:cs="Arial"/>
        </w:rPr>
      </w:pPr>
    </w:p>
    <w:p w14:paraId="6292724F" w14:textId="77777777" w:rsidR="000A6D1F" w:rsidRDefault="000A6D1F">
      <w:pPr>
        <w:pStyle w:val="Standarduser"/>
        <w:rPr>
          <w:rFonts w:ascii="Times New Roman" w:hAnsi="Times New Roman" w:cs="Arial"/>
        </w:rPr>
      </w:pPr>
    </w:p>
    <w:p w14:paraId="27381991" w14:textId="77777777" w:rsidR="000A6D1F" w:rsidRDefault="00AF7B4D">
      <w:pPr>
        <w:pStyle w:val="Text"/>
        <w:ind w:left="2269" w:right="2602"/>
        <w:jc w:val="center"/>
        <w:outlineLvl w:val="0"/>
        <w:rPr>
          <w:color w:val="auto"/>
        </w:rPr>
      </w:pPr>
      <w:r>
        <w:rPr>
          <w:rFonts w:ascii="Times New Roman" w:hAnsi="Times New Roman" w:cs="Times New Roman"/>
          <w:color w:val="auto"/>
          <w:sz w:val="28"/>
        </w:rPr>
        <w:t>DOSSIER PEDAGOGIQUE</w:t>
      </w:r>
    </w:p>
    <w:p w14:paraId="2E39937D" w14:textId="77777777" w:rsidR="000A6D1F" w:rsidRDefault="000A6D1F">
      <w:pPr>
        <w:pStyle w:val="Text"/>
        <w:ind w:left="2269" w:right="2602"/>
        <w:jc w:val="center"/>
        <w:rPr>
          <w:rFonts w:ascii="Times New Roman" w:hAnsi="Times New Roman"/>
          <w:sz w:val="28"/>
        </w:rPr>
      </w:pPr>
    </w:p>
    <w:p w14:paraId="71DBE4A5" w14:textId="77777777" w:rsidR="000A6D1F" w:rsidRDefault="000A6D1F">
      <w:pPr>
        <w:pStyle w:val="Standarduser"/>
        <w:rPr>
          <w:rFonts w:ascii="Times New Roman" w:hAnsi="Times New Roman" w:cs="Arial"/>
        </w:rPr>
      </w:pPr>
    </w:p>
    <w:p w14:paraId="1BDF7DA9" w14:textId="77777777" w:rsidR="000A6D1F" w:rsidRDefault="000A6D1F">
      <w:pPr>
        <w:pStyle w:val="Standarduser"/>
        <w:rPr>
          <w:rFonts w:ascii="Times New Roman" w:hAnsi="Times New Roman" w:cs="Arial"/>
        </w:rPr>
      </w:pPr>
    </w:p>
    <w:p w14:paraId="67E48FA3" w14:textId="77777777" w:rsidR="000A6D1F" w:rsidRDefault="00AF7B4D">
      <w:pPr>
        <w:pStyle w:val="Standarduser"/>
        <w:jc w:val="center"/>
        <w:outlineLvl w:val="0"/>
      </w:pPr>
      <w:r>
        <w:rPr>
          <w:rFonts w:ascii="Times New Roman" w:hAnsi="Times New Roman" w:cs="Times New Roman"/>
          <w:b/>
          <w:sz w:val="22"/>
        </w:rPr>
        <w:t>UNITE D’ENSEIGNEMENT</w:t>
      </w:r>
    </w:p>
    <w:p w14:paraId="466758D9" w14:textId="77777777" w:rsidR="000A6D1F" w:rsidRDefault="000A6D1F">
      <w:pPr>
        <w:pStyle w:val="Standarduser"/>
        <w:jc w:val="center"/>
        <w:rPr>
          <w:rFonts w:ascii="Times New Roman" w:hAnsi="Times New Roman" w:cs="Arial"/>
          <w:sz w:val="22"/>
        </w:rPr>
      </w:pPr>
    </w:p>
    <w:p w14:paraId="05C8679C" w14:textId="77777777" w:rsidR="000A6D1F" w:rsidRDefault="00AF7B4D">
      <w:pPr>
        <w:pStyle w:val="Standarduser"/>
        <w:tabs>
          <w:tab w:val="left" w:pos="8440"/>
        </w:tabs>
        <w:spacing w:before="100"/>
        <w:ind w:left="280"/>
        <w:jc w:val="center"/>
        <w:textAlignment w:val="auto"/>
      </w:pPr>
      <w:r>
        <w:rPr>
          <w:rFonts w:ascii="Times" w:hAnsi="Times" w:cs="Times"/>
          <w:b/>
        </w:rPr>
        <w:t xml:space="preserve"> LANGUE : XX – ATELIER DE CONVERSATION DE NIVEAU AVANCE – UE 1</w:t>
      </w:r>
    </w:p>
    <w:p w14:paraId="743B78ED" w14:textId="77777777" w:rsidR="000A6D1F" w:rsidRDefault="000A6D1F">
      <w:pPr>
        <w:pStyle w:val="Standarduser"/>
        <w:rPr>
          <w:rFonts w:ascii="Times New Roman" w:hAnsi="Times New Roman" w:cs="Arial"/>
        </w:rPr>
      </w:pPr>
    </w:p>
    <w:p w14:paraId="289B1136" w14:textId="77777777" w:rsidR="000A6D1F" w:rsidRDefault="000A6D1F">
      <w:pPr>
        <w:pStyle w:val="Text"/>
        <w:ind w:left="2269" w:right="2602"/>
        <w:jc w:val="center"/>
        <w:rPr>
          <w:rFonts w:ascii="Times New Roman" w:hAnsi="Times New Roman"/>
          <w:sz w:val="28"/>
        </w:rPr>
      </w:pPr>
    </w:p>
    <w:p w14:paraId="5FF01ADC" w14:textId="77777777" w:rsidR="000A6D1F" w:rsidRDefault="00AF7B4D">
      <w:pPr>
        <w:pStyle w:val="Text"/>
        <w:jc w:val="center"/>
        <w:outlineLvl w:val="0"/>
        <w:rPr>
          <w:color w:val="auto"/>
        </w:rPr>
      </w:pPr>
      <w:r>
        <w:rPr>
          <w:rFonts w:ascii="Times New Roman" w:hAnsi="Times New Roman" w:cs="Times New Roman"/>
          <w:color w:val="auto"/>
          <w:sz w:val="22"/>
        </w:rPr>
        <w:t xml:space="preserve">ENSEIGNEMENT </w:t>
      </w:r>
      <w:r>
        <w:rPr>
          <w:rFonts w:ascii="Times New Roman" w:hAnsi="Times New Roman" w:cs="Times New Roman"/>
          <w:caps/>
          <w:color w:val="auto"/>
          <w:sz w:val="22"/>
        </w:rPr>
        <w:t>secondaire supérieur de transition</w:t>
      </w:r>
    </w:p>
    <w:p w14:paraId="19434663" w14:textId="77777777" w:rsidR="000A6D1F" w:rsidRDefault="000A6D1F">
      <w:pPr>
        <w:pStyle w:val="Standarduser"/>
        <w:jc w:val="center"/>
        <w:rPr>
          <w:rFonts w:ascii="Times New Roman" w:hAnsi="Times New Roman" w:cs="Arial"/>
        </w:rPr>
      </w:pPr>
    </w:p>
    <w:p w14:paraId="44EFFCFC" w14:textId="77777777" w:rsidR="000A6D1F" w:rsidRDefault="000A6D1F">
      <w:pPr>
        <w:pStyle w:val="Standarduser"/>
        <w:jc w:val="center"/>
        <w:rPr>
          <w:rFonts w:ascii="Times New Roman" w:hAnsi="Times New Roman" w:cs="Arial"/>
        </w:rPr>
      </w:pPr>
    </w:p>
    <w:p w14:paraId="45C93227" w14:textId="77777777" w:rsidR="000A6D1F" w:rsidRDefault="000A6D1F">
      <w:pPr>
        <w:pStyle w:val="Standarduser"/>
        <w:jc w:val="center"/>
        <w:rPr>
          <w:rFonts w:ascii="Times New Roman" w:hAnsi="Times New Roman" w:cs="Arial"/>
        </w:rPr>
      </w:pPr>
    </w:p>
    <w:p w14:paraId="5295DD81" w14:textId="77777777" w:rsidR="000A6D1F" w:rsidRDefault="000A6D1F">
      <w:pPr>
        <w:pStyle w:val="Standarduser"/>
        <w:jc w:val="center"/>
        <w:rPr>
          <w:rFonts w:ascii="Times New Roman" w:hAnsi="Times New Roman" w:cs="Arial"/>
        </w:rPr>
      </w:pPr>
    </w:p>
    <w:p w14:paraId="5A5F87D0" w14:textId="77777777" w:rsidR="000A6D1F" w:rsidRDefault="000A6D1F">
      <w:pPr>
        <w:pStyle w:val="Standarduser"/>
        <w:jc w:val="center"/>
        <w:rPr>
          <w:rFonts w:ascii="Times New Roman" w:hAnsi="Times New Roman" w:cs="Arial"/>
        </w:rPr>
      </w:pPr>
    </w:p>
    <w:tbl>
      <w:tblPr>
        <w:tblW w:w="5529" w:type="dxa"/>
        <w:jc w:val="center"/>
        <w:tblLayout w:type="fixed"/>
        <w:tblCellMar>
          <w:left w:w="10" w:type="dxa"/>
          <w:right w:w="10" w:type="dxa"/>
        </w:tblCellMar>
        <w:tblLook w:val="0000" w:firstRow="0" w:lastRow="0" w:firstColumn="0" w:lastColumn="0" w:noHBand="0" w:noVBand="0"/>
      </w:tblPr>
      <w:tblGrid>
        <w:gridCol w:w="5529"/>
      </w:tblGrid>
      <w:tr w:rsidR="000A6D1F" w14:paraId="36985BB2" w14:textId="77777777">
        <w:trPr>
          <w:jc w:val="center"/>
        </w:trPr>
        <w:tc>
          <w:tcPr>
            <w:tcW w:w="5529" w:type="dxa"/>
            <w:tcBorders>
              <w:top w:val="single" w:sz="6" w:space="0" w:color="000000"/>
              <w:left w:val="single" w:sz="6" w:space="0" w:color="000000"/>
              <w:right w:val="single" w:sz="6" w:space="0" w:color="000000"/>
            </w:tcBorders>
            <w:tcMar>
              <w:top w:w="0" w:type="dxa"/>
              <w:left w:w="71" w:type="dxa"/>
              <w:bottom w:w="0" w:type="dxa"/>
              <w:right w:w="71" w:type="dxa"/>
            </w:tcMar>
          </w:tcPr>
          <w:p w14:paraId="1DEA0A43" w14:textId="77777777" w:rsidR="000A6D1F" w:rsidRDefault="00AF7B4D">
            <w:pPr>
              <w:pStyle w:val="Text"/>
              <w:widowControl w:val="0"/>
              <w:jc w:val="center"/>
              <w:rPr>
                <w:color w:val="auto"/>
              </w:rPr>
            </w:pPr>
            <w:r>
              <w:rPr>
                <w:rFonts w:ascii="Times New Roman" w:hAnsi="Times New Roman" w:cs="Times New Roman"/>
                <w:color w:val="auto"/>
                <w:sz w:val="22"/>
              </w:rPr>
              <w:t xml:space="preserve">CODE : </w:t>
            </w:r>
            <w:r>
              <w:rPr>
                <w:color w:val="auto"/>
                <w:spacing w:val="-2"/>
                <w:sz w:val="22"/>
              </w:rPr>
              <w:t>73 XX 47 U21 D1</w:t>
            </w:r>
          </w:p>
        </w:tc>
      </w:tr>
      <w:tr w:rsidR="000A6D1F" w14:paraId="130354FD" w14:textId="77777777">
        <w:trPr>
          <w:jc w:val="center"/>
        </w:trPr>
        <w:tc>
          <w:tcPr>
            <w:tcW w:w="5529" w:type="dxa"/>
            <w:tcBorders>
              <w:left w:val="single" w:sz="6" w:space="0" w:color="000000"/>
              <w:right w:val="single" w:sz="6" w:space="0" w:color="000000"/>
            </w:tcBorders>
            <w:tcMar>
              <w:top w:w="0" w:type="dxa"/>
              <w:left w:w="71" w:type="dxa"/>
              <w:bottom w:w="0" w:type="dxa"/>
              <w:right w:w="71" w:type="dxa"/>
            </w:tcMar>
          </w:tcPr>
          <w:p w14:paraId="0E028DB7" w14:textId="77777777" w:rsidR="000A6D1F" w:rsidRDefault="00AF7B4D">
            <w:pPr>
              <w:pStyle w:val="Text"/>
              <w:widowControl w:val="0"/>
              <w:jc w:val="center"/>
              <w:rPr>
                <w:color w:val="auto"/>
              </w:rPr>
            </w:pPr>
            <w:r>
              <w:rPr>
                <w:rFonts w:ascii="Times New Roman" w:hAnsi="Times New Roman" w:cs="Times New Roman"/>
                <w:color w:val="auto"/>
                <w:szCs w:val="22"/>
              </w:rPr>
              <w:t>CODE DU DOMAINE DE FORMATION : 705</w:t>
            </w:r>
          </w:p>
        </w:tc>
      </w:tr>
      <w:tr w:rsidR="000A6D1F" w14:paraId="0F595A09" w14:textId="77777777">
        <w:trPr>
          <w:jc w:val="center"/>
        </w:trPr>
        <w:tc>
          <w:tcPr>
            <w:tcW w:w="5529" w:type="dxa"/>
            <w:tcBorders>
              <w:left w:val="single" w:sz="6" w:space="0" w:color="000000"/>
              <w:bottom w:val="single" w:sz="6" w:space="0" w:color="000000"/>
              <w:right w:val="single" w:sz="6" w:space="0" w:color="000000"/>
            </w:tcBorders>
            <w:tcMar>
              <w:top w:w="0" w:type="dxa"/>
              <w:left w:w="71" w:type="dxa"/>
              <w:bottom w:w="0" w:type="dxa"/>
              <w:right w:w="71" w:type="dxa"/>
            </w:tcMar>
          </w:tcPr>
          <w:p w14:paraId="01E02789" w14:textId="77777777" w:rsidR="000A6D1F" w:rsidRDefault="00AF7B4D">
            <w:pPr>
              <w:pStyle w:val="Text"/>
              <w:widowControl w:val="0"/>
              <w:jc w:val="center"/>
              <w:rPr>
                <w:color w:val="auto"/>
              </w:rPr>
            </w:pPr>
            <w:r>
              <w:rPr>
                <w:rFonts w:ascii="Times New Roman" w:hAnsi="Times New Roman" w:cs="Times New Roman"/>
                <w:color w:val="auto"/>
                <w:sz w:val="22"/>
              </w:rPr>
              <w:t>DOCUMENT DE REFERENCE INTER-RESEAUX</w:t>
            </w:r>
          </w:p>
        </w:tc>
      </w:tr>
    </w:tbl>
    <w:p w14:paraId="71DFC5A3" w14:textId="77777777" w:rsidR="000A6D1F" w:rsidRDefault="000A6D1F">
      <w:pPr>
        <w:pStyle w:val="Standarduser"/>
        <w:widowControl w:val="0"/>
        <w:jc w:val="center"/>
        <w:rPr>
          <w:rFonts w:ascii="Times New Roman" w:hAnsi="Times New Roman" w:cs="Arial"/>
        </w:rPr>
      </w:pPr>
    </w:p>
    <w:p w14:paraId="30AE022A" w14:textId="77777777" w:rsidR="000A6D1F" w:rsidRDefault="000A6D1F">
      <w:pPr>
        <w:pStyle w:val="Standarduser"/>
        <w:jc w:val="center"/>
        <w:rPr>
          <w:rFonts w:ascii="Times New Roman" w:hAnsi="Times New Roman" w:cs="Arial"/>
        </w:rPr>
      </w:pPr>
    </w:p>
    <w:p w14:paraId="1E95DA27" w14:textId="77777777" w:rsidR="000A6D1F" w:rsidRDefault="000A6D1F">
      <w:pPr>
        <w:pStyle w:val="Standarduser"/>
        <w:jc w:val="center"/>
        <w:rPr>
          <w:rFonts w:ascii="Times New Roman" w:hAnsi="Times New Roman" w:cs="Arial"/>
        </w:rPr>
      </w:pPr>
    </w:p>
    <w:p w14:paraId="75DEDC49" w14:textId="77777777" w:rsidR="000A6D1F" w:rsidRDefault="000A6D1F">
      <w:pPr>
        <w:pStyle w:val="Standarduser"/>
        <w:jc w:val="center"/>
        <w:rPr>
          <w:rFonts w:ascii="Times New Roman" w:hAnsi="Times New Roman" w:cs="Arial"/>
        </w:rPr>
      </w:pPr>
    </w:p>
    <w:p w14:paraId="01B5DFB9" w14:textId="77777777" w:rsidR="000A6D1F" w:rsidRDefault="000A6D1F">
      <w:pPr>
        <w:pStyle w:val="Standarduser"/>
        <w:jc w:val="center"/>
        <w:rPr>
          <w:rFonts w:ascii="Times New Roman" w:hAnsi="Times New Roman" w:cs="Arial"/>
        </w:rPr>
      </w:pPr>
    </w:p>
    <w:p w14:paraId="395471C8" w14:textId="77777777" w:rsidR="000A6D1F" w:rsidRDefault="000A6D1F">
      <w:pPr>
        <w:pStyle w:val="Standarduser"/>
        <w:jc w:val="center"/>
        <w:rPr>
          <w:rFonts w:ascii="Times New Roman" w:hAnsi="Times New Roman" w:cs="Arial"/>
        </w:rPr>
      </w:pPr>
    </w:p>
    <w:p w14:paraId="779DDAA0" w14:textId="77777777" w:rsidR="000A6D1F" w:rsidRDefault="00AF7B4D">
      <w:pPr>
        <w:pStyle w:val="Standarduser"/>
        <w:jc w:val="center"/>
        <w:outlineLvl w:val="0"/>
      </w:pPr>
      <w:r>
        <w:rPr>
          <w:rFonts w:ascii="Times New Roman" w:hAnsi="Times New Roman" w:cs="Times New Roman"/>
          <w:b/>
        </w:rPr>
        <w:t>Approbation du Gouvernement de la Communauté française du 17 juin 2021,</w:t>
      </w:r>
    </w:p>
    <w:p w14:paraId="7DD91C37" w14:textId="77777777" w:rsidR="000A6D1F" w:rsidRDefault="00AF7B4D">
      <w:pPr>
        <w:pStyle w:val="Standarduser"/>
        <w:jc w:val="center"/>
      </w:pPr>
      <w:r>
        <w:rPr>
          <w:rFonts w:ascii="Times New Roman" w:hAnsi="Times New Roman" w:cs="Times New Roman"/>
          <w:b/>
        </w:rPr>
        <w:t>sur avis conforme du Conseil général</w:t>
      </w:r>
    </w:p>
    <w:p w14:paraId="0D1C5FFF" w14:textId="77777777" w:rsidR="000A6D1F" w:rsidRDefault="000A6D1F">
      <w:pPr>
        <w:pStyle w:val="Standarduser"/>
        <w:jc w:val="center"/>
        <w:rPr>
          <w:rFonts w:cs="Arial"/>
        </w:rPr>
      </w:pPr>
    </w:p>
    <w:p w14:paraId="149B706A" w14:textId="77777777" w:rsidR="000A6D1F" w:rsidRDefault="000A6D1F">
      <w:pPr>
        <w:pStyle w:val="Standarduser"/>
        <w:jc w:val="center"/>
        <w:rPr>
          <w:rFonts w:cs="Arial"/>
        </w:rPr>
      </w:pPr>
    </w:p>
    <w:p w14:paraId="2A343D85" w14:textId="77777777" w:rsidR="000A6D1F" w:rsidRDefault="000A6D1F">
      <w:pPr>
        <w:pStyle w:val="Standarduser"/>
        <w:jc w:val="center"/>
        <w:rPr>
          <w:rFonts w:cs="Arial"/>
        </w:rPr>
      </w:pPr>
    </w:p>
    <w:tbl>
      <w:tblPr>
        <w:tblW w:w="9216" w:type="dxa"/>
        <w:jc w:val="center"/>
        <w:tblLayout w:type="fixed"/>
        <w:tblCellMar>
          <w:left w:w="10" w:type="dxa"/>
          <w:right w:w="10" w:type="dxa"/>
        </w:tblCellMar>
        <w:tblLook w:val="0000" w:firstRow="0" w:lastRow="0" w:firstColumn="0" w:lastColumn="0" w:noHBand="0" w:noVBand="0"/>
      </w:tblPr>
      <w:tblGrid>
        <w:gridCol w:w="9216"/>
      </w:tblGrid>
      <w:tr w:rsidR="000A6D1F" w14:paraId="1B8DCC67" w14:textId="77777777">
        <w:trPr>
          <w:jc w:val="center"/>
        </w:trPr>
        <w:tc>
          <w:tcPr>
            <w:tcW w:w="9216" w:type="dxa"/>
            <w:tcBorders>
              <w:top w:val="single" w:sz="6" w:space="0" w:color="000000"/>
              <w:left w:val="single" w:sz="6" w:space="0" w:color="000000"/>
              <w:bottom w:val="single" w:sz="36" w:space="0" w:color="000000"/>
              <w:right w:val="single" w:sz="36" w:space="0" w:color="000000"/>
            </w:tcBorders>
            <w:tcMar>
              <w:top w:w="0" w:type="dxa"/>
              <w:left w:w="70" w:type="dxa"/>
              <w:bottom w:w="0" w:type="dxa"/>
              <w:right w:w="70" w:type="dxa"/>
            </w:tcMar>
          </w:tcPr>
          <w:p w14:paraId="3128D4D5" w14:textId="77777777" w:rsidR="000A6D1F" w:rsidRDefault="000A6D1F">
            <w:pPr>
              <w:pStyle w:val="Standarduser"/>
              <w:widowControl w:val="0"/>
              <w:jc w:val="center"/>
              <w:rPr>
                <w:rFonts w:ascii="Times New Roman" w:hAnsi="Times New Roman" w:cs="Arial"/>
                <w:b/>
                <w:sz w:val="28"/>
              </w:rPr>
            </w:pPr>
          </w:p>
          <w:p w14:paraId="0679CE18" w14:textId="77777777" w:rsidR="000A6D1F" w:rsidRDefault="00AF7B4D">
            <w:pPr>
              <w:pStyle w:val="Standarduser"/>
              <w:widowControl w:val="0"/>
              <w:jc w:val="center"/>
            </w:pPr>
            <w:r>
              <w:rPr>
                <w:rFonts w:ascii="Times" w:hAnsi="Times" w:cs="Times"/>
                <w:b/>
              </w:rPr>
              <w:t>LANGUE : XX – ATELIER DE CONVERSATION DE NIVEAU AVANCE – UE 1</w:t>
            </w:r>
          </w:p>
          <w:p w14:paraId="09E4129D" w14:textId="77777777" w:rsidR="000A6D1F" w:rsidRDefault="000A6D1F">
            <w:pPr>
              <w:pStyle w:val="Standarduser"/>
              <w:widowControl w:val="0"/>
              <w:jc w:val="center"/>
              <w:rPr>
                <w:rFonts w:ascii="Times New Roman" w:hAnsi="Times New Roman" w:cs="Arial"/>
                <w:b/>
                <w:caps/>
              </w:rPr>
            </w:pPr>
          </w:p>
          <w:p w14:paraId="0DAAC4BD" w14:textId="77777777" w:rsidR="000A6D1F" w:rsidRDefault="00AF7B4D">
            <w:pPr>
              <w:pStyle w:val="Standarduser"/>
              <w:widowControl w:val="0"/>
              <w:jc w:val="center"/>
            </w:pPr>
            <w:r>
              <w:rPr>
                <w:rFonts w:ascii="Times New Roman" w:hAnsi="Times New Roman" w:cs="Times New Roman"/>
                <w:b/>
                <w:caps/>
              </w:rPr>
              <w:t>enseignement secondaire superieur de transition</w:t>
            </w:r>
          </w:p>
          <w:p w14:paraId="6B4A46DF" w14:textId="77777777" w:rsidR="000A6D1F" w:rsidRDefault="000A6D1F">
            <w:pPr>
              <w:pStyle w:val="Standarduser"/>
              <w:widowControl w:val="0"/>
              <w:jc w:val="center"/>
              <w:rPr>
                <w:rFonts w:ascii="Times New Roman" w:hAnsi="Times New Roman" w:cs="Arial"/>
                <w:b/>
                <w:sz w:val="28"/>
              </w:rPr>
            </w:pPr>
          </w:p>
        </w:tc>
      </w:tr>
    </w:tbl>
    <w:p w14:paraId="29E75AC5" w14:textId="77777777" w:rsidR="000A6D1F" w:rsidRDefault="000A6D1F">
      <w:pPr>
        <w:pStyle w:val="Standarduser"/>
        <w:widowControl w:val="0"/>
        <w:rPr>
          <w:rFonts w:cs="Arial"/>
        </w:rPr>
      </w:pPr>
    </w:p>
    <w:p w14:paraId="2B91F8C1" w14:textId="77777777" w:rsidR="000A6D1F" w:rsidRDefault="000A6D1F">
      <w:pPr>
        <w:pStyle w:val="Standarduser"/>
        <w:jc w:val="center"/>
        <w:rPr>
          <w:rFonts w:ascii="Times New Roman" w:hAnsi="Times New Roman" w:cs="Arial"/>
          <w:b/>
          <w:sz w:val="28"/>
        </w:rPr>
      </w:pPr>
    </w:p>
    <w:p w14:paraId="1A00DF01" w14:textId="77777777" w:rsidR="000A6D1F" w:rsidRDefault="000A6D1F">
      <w:pPr>
        <w:pStyle w:val="Standarduser"/>
        <w:jc w:val="center"/>
        <w:rPr>
          <w:rFonts w:ascii="Times New Roman" w:hAnsi="Times New Roman" w:cs="Arial"/>
          <w:b/>
          <w:sz w:val="28"/>
        </w:rPr>
      </w:pPr>
    </w:p>
    <w:p w14:paraId="2E77E981" w14:textId="77777777" w:rsidR="000A6D1F" w:rsidRDefault="000A6D1F">
      <w:pPr>
        <w:pStyle w:val="Standarduser"/>
        <w:jc w:val="center"/>
        <w:rPr>
          <w:rFonts w:ascii="Times New Roman" w:hAnsi="Times New Roman" w:cs="Arial"/>
          <w:b/>
          <w:sz w:val="28"/>
        </w:rPr>
      </w:pPr>
    </w:p>
    <w:p w14:paraId="4945BFEC" w14:textId="77777777" w:rsidR="000A6D1F" w:rsidRDefault="00AF7B4D">
      <w:pPr>
        <w:pStyle w:val="Standarduser"/>
        <w:numPr>
          <w:ilvl w:val="0"/>
          <w:numId w:val="46"/>
        </w:numPr>
        <w:ind w:left="432" w:hanging="432"/>
        <w:textAlignment w:val="auto"/>
      </w:pPr>
      <w:r>
        <w:rPr>
          <w:b/>
          <w:sz w:val="22"/>
          <w:lang w:eastAsia="fr-BE"/>
        </w:rPr>
        <w:t>FINALITES DE L’UNITE D’ENSEIGNEMENT</w:t>
      </w:r>
      <w:r>
        <w:rPr>
          <w:rFonts w:ascii="Times New Roman" w:hAnsi="Times New Roman" w:cs="Times New Roman"/>
          <w:b/>
          <w:sz w:val="22"/>
        </w:rPr>
        <w:t xml:space="preserve"> </w:t>
      </w:r>
    </w:p>
    <w:p w14:paraId="13E09435" w14:textId="77777777" w:rsidR="000A6D1F" w:rsidRDefault="000A6D1F">
      <w:pPr>
        <w:pStyle w:val="Standarduser"/>
        <w:rPr>
          <w:rFonts w:ascii="Times New Roman" w:hAnsi="Times New Roman" w:cs="Arial"/>
        </w:rPr>
      </w:pPr>
    </w:p>
    <w:p w14:paraId="29A27612" w14:textId="77777777" w:rsidR="000A6D1F" w:rsidRDefault="00AF7B4D">
      <w:pPr>
        <w:pStyle w:val="Standarduser"/>
        <w:ind w:left="993" w:hanging="567"/>
      </w:pPr>
      <w:r>
        <w:rPr>
          <w:rFonts w:ascii="Times New Roman" w:hAnsi="Times New Roman" w:cs="Times New Roman"/>
          <w:b/>
          <w:sz w:val="22"/>
        </w:rPr>
        <w:t>1.1.</w:t>
      </w:r>
      <w:r>
        <w:rPr>
          <w:rFonts w:ascii="Times New Roman" w:hAnsi="Times New Roman" w:cs="Times New Roman"/>
          <w:b/>
          <w:sz w:val="22"/>
        </w:rPr>
        <w:tab/>
        <w:t>Finalités générales</w:t>
      </w:r>
    </w:p>
    <w:p w14:paraId="58984896" w14:textId="77777777" w:rsidR="000A6D1F" w:rsidRDefault="000A6D1F">
      <w:pPr>
        <w:pStyle w:val="Standarduser"/>
        <w:rPr>
          <w:rFonts w:ascii="Times New Roman" w:hAnsi="Times New Roman" w:cs="Arial"/>
          <w:sz w:val="22"/>
        </w:rPr>
      </w:pPr>
    </w:p>
    <w:p w14:paraId="6525773C" w14:textId="77777777" w:rsidR="000A6D1F" w:rsidRDefault="00AF7B4D">
      <w:pPr>
        <w:pStyle w:val="Standarduser"/>
        <w:ind w:left="426"/>
        <w:jc w:val="both"/>
      </w:pPr>
      <w:r>
        <w:rPr>
          <w:rFonts w:ascii="Times New Roman" w:hAnsi="Times New Roman" w:cs="Times New Roman"/>
          <w:sz w:val="22"/>
        </w:rPr>
        <w:t>Conformément à l’article 7 du décret de la Communauté française du 16 avril 1991 organisant l’enseignement de promotion sociale, cette unité d’enseignement doit :</w:t>
      </w:r>
    </w:p>
    <w:p w14:paraId="695C2358" w14:textId="77777777" w:rsidR="000A6D1F" w:rsidRDefault="000A6D1F">
      <w:pPr>
        <w:pStyle w:val="Standarduser"/>
        <w:jc w:val="both"/>
        <w:rPr>
          <w:rFonts w:ascii="Times New Roman" w:hAnsi="Times New Roman" w:cs="Arial"/>
          <w:sz w:val="22"/>
        </w:rPr>
      </w:pPr>
    </w:p>
    <w:p w14:paraId="0EC4CC0D"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concourir à l’épanouissement individuel en promouvant une meilleure insertion professionnelle, sociale, culturelle et scolaire;</w:t>
      </w:r>
    </w:p>
    <w:p w14:paraId="2ED4C379" w14:textId="77777777" w:rsidR="000A6D1F" w:rsidRDefault="000A6D1F">
      <w:pPr>
        <w:suppressAutoHyphens w:val="0"/>
        <w:overflowPunct w:val="0"/>
        <w:autoSpaceDE w:val="0"/>
        <w:adjustRightInd w:val="0"/>
        <w:ind w:left="993"/>
        <w:jc w:val="both"/>
        <w:rPr>
          <w:sz w:val="22"/>
        </w:rPr>
      </w:pPr>
    </w:p>
    <w:p w14:paraId="335BCE00"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14:paraId="63FAB60E" w14:textId="77777777" w:rsidR="000A6D1F" w:rsidRDefault="000A6D1F">
      <w:pPr>
        <w:suppressAutoHyphens w:val="0"/>
        <w:overflowPunct w:val="0"/>
        <w:autoSpaceDE w:val="0"/>
        <w:adjustRightInd w:val="0"/>
        <w:ind w:left="993"/>
        <w:jc w:val="both"/>
        <w:rPr>
          <w:sz w:val="22"/>
        </w:rPr>
      </w:pPr>
    </w:p>
    <w:p w14:paraId="2427320C" w14:textId="77777777" w:rsidR="000A6D1F" w:rsidRDefault="000A6D1F">
      <w:pPr>
        <w:pStyle w:val="Standarduser"/>
        <w:rPr>
          <w:rFonts w:ascii="Times New Roman" w:hAnsi="Times New Roman" w:cs="Arial"/>
          <w:sz w:val="22"/>
        </w:rPr>
      </w:pPr>
    </w:p>
    <w:p w14:paraId="0EB7AC9C" w14:textId="77777777" w:rsidR="000A6D1F" w:rsidRDefault="00AF7B4D">
      <w:pPr>
        <w:pStyle w:val="Standarduser"/>
        <w:ind w:left="993" w:hanging="567"/>
      </w:pPr>
      <w:r>
        <w:rPr>
          <w:rFonts w:ascii="Times New Roman" w:hAnsi="Times New Roman" w:cs="Times New Roman"/>
          <w:b/>
          <w:sz w:val="22"/>
        </w:rPr>
        <w:t>1.2.</w:t>
      </w:r>
      <w:r>
        <w:rPr>
          <w:rFonts w:ascii="Times New Roman" w:hAnsi="Times New Roman" w:cs="Times New Roman"/>
          <w:b/>
          <w:sz w:val="22"/>
        </w:rPr>
        <w:tab/>
        <w:t>Finalités particulières</w:t>
      </w:r>
    </w:p>
    <w:p w14:paraId="3765A3A1" w14:textId="77777777" w:rsidR="000A6D1F" w:rsidRDefault="000A6D1F">
      <w:pPr>
        <w:pStyle w:val="Standarduser"/>
        <w:rPr>
          <w:rFonts w:ascii="Times New Roman" w:hAnsi="Times New Roman" w:cs="Arial"/>
          <w:b/>
          <w:sz w:val="28"/>
        </w:rPr>
      </w:pPr>
    </w:p>
    <w:p w14:paraId="514331DA" w14:textId="77777777" w:rsidR="000A6D1F" w:rsidRDefault="00AF7B4D">
      <w:pPr>
        <w:pStyle w:val="Standarduser"/>
        <w:ind w:left="993" w:hanging="567"/>
      </w:pPr>
      <w:r>
        <w:rPr>
          <w:rFonts w:ascii="Times New Roman" w:hAnsi="Times New Roman" w:cs="Times New Roman"/>
          <w:b/>
          <w:color w:val="000000"/>
          <w:sz w:val="22"/>
        </w:rPr>
        <w:t>L’</w:t>
      </w:r>
      <w:r>
        <w:rPr>
          <w:rFonts w:ascii="Times New Roman" w:hAnsi="Times New Roman" w:cs="Times New Roman"/>
          <w:b/>
          <w:sz w:val="22"/>
        </w:rPr>
        <w:t>unité d’enseignement vise à amener l’étudiant à :</w:t>
      </w:r>
    </w:p>
    <w:p w14:paraId="19DC5449" w14:textId="77777777" w:rsidR="000A6D1F" w:rsidRDefault="000A6D1F">
      <w:pPr>
        <w:pStyle w:val="Standarduser"/>
        <w:ind w:left="426"/>
        <w:jc w:val="both"/>
        <w:rPr>
          <w:rFonts w:ascii="Times New Roman" w:hAnsi="Times New Roman" w:cs="Arial"/>
          <w:sz w:val="22"/>
        </w:rPr>
      </w:pPr>
    </w:p>
    <w:p w14:paraId="349A3110"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la compréhension et l’utilisation active et spontanée d’une langue de communication orale standard, dans le cadre de situations diversifiées de la vie sociale, sociétale, culturelle et socioprofessionnelle, en relation avec les champs thématiques abordés et en développant des stratégies d’autonomie,</w:t>
      </w:r>
    </w:p>
    <w:p w14:paraId="1A5903AA" w14:textId="77777777" w:rsidR="000A6D1F" w:rsidRDefault="000A6D1F">
      <w:pPr>
        <w:suppressAutoHyphens w:val="0"/>
        <w:overflowPunct w:val="0"/>
        <w:autoSpaceDE w:val="0"/>
        <w:adjustRightInd w:val="0"/>
        <w:ind w:left="993"/>
        <w:jc w:val="both"/>
        <w:rPr>
          <w:sz w:val="22"/>
        </w:rPr>
      </w:pPr>
    </w:p>
    <w:p w14:paraId="63EE43DB"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une sensibilisation aux différents registres de langage, en fonction des interlocuteurs et de situations déterminées,</w:t>
      </w:r>
    </w:p>
    <w:p w14:paraId="46AE241E" w14:textId="77777777" w:rsidR="000A6D1F" w:rsidRDefault="000A6D1F">
      <w:pPr>
        <w:suppressAutoHyphens w:val="0"/>
        <w:overflowPunct w:val="0"/>
        <w:autoSpaceDE w:val="0"/>
        <w:adjustRightInd w:val="0"/>
        <w:ind w:left="993"/>
        <w:jc w:val="both"/>
        <w:rPr>
          <w:sz w:val="22"/>
        </w:rPr>
      </w:pPr>
    </w:p>
    <w:p w14:paraId="21AC5A88"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14:paraId="6C19DFC1" w14:textId="77777777" w:rsidR="000A6D1F" w:rsidRDefault="000A6D1F">
      <w:pPr>
        <w:pStyle w:val="Standarduser"/>
        <w:jc w:val="both"/>
        <w:rPr>
          <w:rFonts w:ascii="Times New Roman" w:hAnsi="Times New Roman" w:cs="Arial"/>
          <w:sz w:val="22"/>
        </w:rPr>
      </w:pPr>
    </w:p>
    <w:p w14:paraId="37A9F2D7" w14:textId="77777777" w:rsidR="000A6D1F" w:rsidRDefault="000A6D1F">
      <w:pPr>
        <w:pStyle w:val="Paragraphedeliste"/>
        <w:rPr>
          <w:rFonts w:ascii="Times New Roman" w:hAnsi="Times New Roman" w:cs="Arial"/>
          <w:sz w:val="22"/>
        </w:rPr>
      </w:pPr>
    </w:p>
    <w:p w14:paraId="0DD5E22C" w14:textId="77777777" w:rsidR="000A6D1F" w:rsidRDefault="00AF7B4D">
      <w:pPr>
        <w:pStyle w:val="Standarduser"/>
        <w:ind w:left="426"/>
        <w:jc w:val="both"/>
      </w:pPr>
      <w:r>
        <w:rPr>
          <w:rFonts w:ascii="Times New Roman" w:hAnsi="Times New Roman" w:cs="Times New Roman"/>
          <w:sz w:val="22"/>
        </w:rPr>
        <w:t>En outre, elle vise à</w:t>
      </w:r>
    </w:p>
    <w:p w14:paraId="61527113" w14:textId="77777777" w:rsidR="000A6D1F" w:rsidRDefault="000A6D1F">
      <w:pPr>
        <w:pStyle w:val="Standarduser"/>
        <w:jc w:val="both"/>
        <w:rPr>
          <w:rFonts w:ascii="Times New Roman" w:hAnsi="Times New Roman" w:cs="Arial"/>
          <w:sz w:val="22"/>
        </w:rPr>
      </w:pPr>
    </w:p>
    <w:p w14:paraId="32C8BD7F"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permettre l’acquisition d’un outil de communication et d’information culturelle ;</w:t>
      </w:r>
    </w:p>
    <w:p w14:paraId="5A1A7193" w14:textId="77777777" w:rsidR="000A6D1F" w:rsidRDefault="000A6D1F">
      <w:pPr>
        <w:suppressAutoHyphens w:val="0"/>
        <w:overflowPunct w:val="0"/>
        <w:autoSpaceDE w:val="0"/>
        <w:adjustRightInd w:val="0"/>
        <w:ind w:left="993"/>
        <w:jc w:val="both"/>
        <w:rPr>
          <w:sz w:val="22"/>
        </w:rPr>
      </w:pPr>
    </w:p>
    <w:p w14:paraId="4383F655"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favoriser la mobilité internationale et la multiplication des échanges interpersonnels ;</w:t>
      </w:r>
    </w:p>
    <w:p w14:paraId="388E043B" w14:textId="77777777" w:rsidR="000A6D1F" w:rsidRDefault="000A6D1F">
      <w:pPr>
        <w:suppressAutoHyphens w:val="0"/>
        <w:overflowPunct w:val="0"/>
        <w:autoSpaceDE w:val="0"/>
        <w:adjustRightInd w:val="0"/>
        <w:ind w:left="993"/>
        <w:jc w:val="both"/>
        <w:rPr>
          <w:sz w:val="22"/>
        </w:rPr>
      </w:pPr>
    </w:p>
    <w:p w14:paraId="3B450DBF"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initier à d’autres modes de pensée et à d’autres types de culture ;</w:t>
      </w:r>
    </w:p>
    <w:p w14:paraId="632D28B5" w14:textId="77777777" w:rsidR="000A6D1F" w:rsidRDefault="000A6D1F">
      <w:pPr>
        <w:suppressAutoHyphens w:val="0"/>
        <w:overflowPunct w:val="0"/>
        <w:autoSpaceDE w:val="0"/>
        <w:adjustRightInd w:val="0"/>
        <w:ind w:left="993"/>
        <w:jc w:val="both"/>
        <w:rPr>
          <w:sz w:val="22"/>
        </w:rPr>
      </w:pPr>
    </w:p>
    <w:p w14:paraId="567F9D2A"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contribuer à l’enrichissement de la personnalité de l’individu, au développement de son sens social ;</w:t>
      </w:r>
    </w:p>
    <w:p w14:paraId="78BD464C" w14:textId="77777777" w:rsidR="000A6D1F" w:rsidRDefault="000A6D1F">
      <w:pPr>
        <w:suppressAutoHyphens w:val="0"/>
        <w:overflowPunct w:val="0"/>
        <w:autoSpaceDE w:val="0"/>
        <w:adjustRightInd w:val="0"/>
        <w:ind w:left="993"/>
        <w:jc w:val="both"/>
        <w:rPr>
          <w:sz w:val="22"/>
        </w:rPr>
      </w:pPr>
    </w:p>
    <w:p w14:paraId="103EBCFC"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offrir un outil de formation, de reconversion, de perfectionnement ou de spécialisation professionnelle.</w:t>
      </w:r>
    </w:p>
    <w:p w14:paraId="51E4CE43" w14:textId="77777777" w:rsidR="000A6D1F" w:rsidRDefault="000A6D1F">
      <w:pPr>
        <w:pStyle w:val="Standarduser"/>
        <w:jc w:val="both"/>
        <w:rPr>
          <w:rFonts w:cs="Arial"/>
        </w:rPr>
      </w:pPr>
    </w:p>
    <w:p w14:paraId="51C9BB74" w14:textId="77777777" w:rsidR="000A6D1F" w:rsidRDefault="000A6D1F">
      <w:pPr>
        <w:pStyle w:val="Standarduser"/>
        <w:jc w:val="both"/>
        <w:rPr>
          <w:rFonts w:cs="Arial"/>
        </w:rPr>
      </w:pPr>
    </w:p>
    <w:p w14:paraId="4329262F" w14:textId="77777777" w:rsidR="000A6D1F" w:rsidRDefault="000A6D1F">
      <w:pPr>
        <w:pStyle w:val="Standarduser"/>
        <w:jc w:val="both"/>
        <w:rPr>
          <w:rFonts w:cs="Arial"/>
        </w:rPr>
      </w:pPr>
    </w:p>
    <w:p w14:paraId="1CAAB923" w14:textId="77777777" w:rsidR="000A6D1F" w:rsidRDefault="00AF7B4D">
      <w:pPr>
        <w:pStyle w:val="Standarduser"/>
      </w:pPr>
      <w:r>
        <w:rPr>
          <w:rFonts w:ascii="Times New Roman" w:hAnsi="Times New Roman" w:cs="Times New Roman"/>
          <w:b/>
          <w:color w:val="000000"/>
          <w:sz w:val="22"/>
        </w:rPr>
        <w:lastRenderedPageBreak/>
        <w:t xml:space="preserve">1.3. </w:t>
      </w:r>
      <w:r>
        <w:rPr>
          <w:rFonts w:ascii="Times New Roman" w:hAnsi="Times New Roman" w:cs="Times New Roman"/>
          <w:b/>
          <w:sz w:val="22"/>
        </w:rPr>
        <w:t xml:space="preserve"> Correspondance par rapport aux niveaux du C.E.C.R.L.</w:t>
      </w:r>
    </w:p>
    <w:p w14:paraId="5C8D21F2" w14:textId="77777777" w:rsidR="000A6D1F" w:rsidRDefault="000A6D1F">
      <w:pPr>
        <w:pStyle w:val="Standarduser"/>
        <w:ind w:left="1134"/>
        <w:rPr>
          <w:rFonts w:ascii="Times New Roman" w:hAnsi="Times New Roman" w:cs="Arial"/>
          <w:b/>
          <w:sz w:val="22"/>
        </w:rPr>
      </w:pPr>
    </w:p>
    <w:p w14:paraId="2D5C1D87" w14:textId="77777777" w:rsidR="000A6D1F" w:rsidRDefault="00AF7B4D">
      <w:pPr>
        <w:pStyle w:val="Standarduser"/>
        <w:ind w:left="426"/>
        <w:jc w:val="both"/>
      </w:pPr>
      <w:r>
        <w:rPr>
          <w:rFonts w:ascii="Times New Roman" w:hAnsi="Times New Roman" w:cs="Times New Roman"/>
          <w:sz w:val="22"/>
        </w:rPr>
        <w:t>A l’issue de l’unité d’enseignement et uniquement pour les acquis d’apprentissage liés à l’oral, l’étudiant qui atteint le seuil de réussite a le niveau :</w:t>
      </w:r>
    </w:p>
    <w:p w14:paraId="41E58B00" w14:textId="77777777" w:rsidR="000A6D1F" w:rsidRDefault="000A6D1F">
      <w:pPr>
        <w:pStyle w:val="Standarduser"/>
        <w:ind w:left="1134"/>
        <w:rPr>
          <w:rFonts w:ascii="Times New Roman" w:hAnsi="Times New Roman" w:cs="Arial"/>
          <w:sz w:val="22"/>
        </w:rPr>
      </w:pPr>
    </w:p>
    <w:tbl>
      <w:tblPr>
        <w:tblW w:w="2087" w:type="dxa"/>
        <w:jc w:val="center"/>
        <w:tblLayout w:type="fixed"/>
        <w:tblCellMar>
          <w:left w:w="10" w:type="dxa"/>
          <w:right w:w="10" w:type="dxa"/>
        </w:tblCellMar>
        <w:tblLook w:val="0000" w:firstRow="0" w:lastRow="0" w:firstColumn="0" w:lastColumn="0" w:noHBand="0" w:noVBand="0"/>
      </w:tblPr>
      <w:tblGrid>
        <w:gridCol w:w="1022"/>
        <w:gridCol w:w="1065"/>
      </w:tblGrid>
      <w:tr w:rsidR="000A6D1F" w14:paraId="7D28EDEA" w14:textId="77777777">
        <w:trPr>
          <w:trHeight w:val="30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1E12595E" w14:textId="77777777" w:rsidR="000A6D1F" w:rsidRDefault="00AF7B4D">
            <w:pPr>
              <w:pStyle w:val="Standarduser"/>
              <w:widowControl w:val="0"/>
              <w:jc w:val="center"/>
            </w:pPr>
            <w:r>
              <w:rPr>
                <w:rFonts w:ascii="Times New Roman" w:hAnsi="Times New Roman" w:cs="Times New Roman"/>
                <w:b/>
                <w:sz w:val="22"/>
              </w:rPr>
              <w:t>B 2.1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20DF" w14:textId="77777777" w:rsidR="000A6D1F" w:rsidRDefault="00AF7B4D">
            <w:pPr>
              <w:pStyle w:val="Standarduser"/>
              <w:widowControl w:val="0"/>
              <w:jc w:val="center"/>
            </w:pPr>
            <w:r>
              <w:rPr>
                <w:rFonts w:ascii="Times New Roman" w:hAnsi="Times New Roman" w:cs="Times New Roman"/>
                <w:sz w:val="22"/>
              </w:rPr>
              <w:t>B 2.2</w:t>
            </w:r>
          </w:p>
        </w:tc>
      </w:tr>
      <w:tr w:rsidR="000A6D1F" w14:paraId="6BD33AE1" w14:textId="77777777">
        <w:trPr>
          <w:trHeight w:val="300"/>
          <w:jc w:val="center"/>
        </w:trPr>
        <w:tc>
          <w:tcPr>
            <w:tcW w:w="20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C2138" w14:textId="77777777" w:rsidR="000A6D1F" w:rsidRDefault="00AF7B4D">
            <w:pPr>
              <w:pStyle w:val="Standarduser"/>
              <w:widowControl w:val="0"/>
              <w:jc w:val="center"/>
            </w:pPr>
            <w:r>
              <w:rPr>
                <w:rFonts w:ascii="Times New Roman" w:hAnsi="Times New Roman" w:cs="Times New Roman"/>
                <w:sz w:val="22"/>
              </w:rPr>
              <w:t>B 2</w:t>
            </w:r>
          </w:p>
        </w:tc>
      </w:tr>
    </w:tbl>
    <w:p w14:paraId="2186CC44" w14:textId="77777777" w:rsidR="000A6D1F" w:rsidRDefault="000A6D1F">
      <w:pPr>
        <w:pStyle w:val="Standarduser"/>
        <w:widowControl w:val="0"/>
        <w:rPr>
          <w:rFonts w:ascii="Times New Roman" w:hAnsi="Times New Roman" w:cs="Arial"/>
        </w:rPr>
      </w:pPr>
    </w:p>
    <w:p w14:paraId="4B57105D" w14:textId="77777777" w:rsidR="000A6D1F" w:rsidRDefault="000A6D1F">
      <w:pPr>
        <w:pStyle w:val="Standarduser"/>
        <w:widowControl w:val="0"/>
        <w:rPr>
          <w:rFonts w:ascii="Times New Roman" w:hAnsi="Times New Roman" w:cs="Arial"/>
        </w:rPr>
      </w:pPr>
    </w:p>
    <w:p w14:paraId="661B9A72" w14:textId="77777777" w:rsidR="000A6D1F" w:rsidRDefault="00AF7B4D">
      <w:pPr>
        <w:pStyle w:val="Standarduser"/>
        <w:widowControl w:val="0"/>
      </w:pPr>
      <w:r>
        <w:rPr>
          <w:rFonts w:ascii="Times New Roman" w:hAnsi="Times New Roman" w:cs="Times New Roman"/>
          <w:b/>
          <w:sz w:val="22"/>
        </w:rPr>
        <w:t>2.</w:t>
      </w:r>
      <w:r>
        <w:rPr>
          <w:rFonts w:ascii="Times New Roman" w:hAnsi="Times New Roman" w:cs="Times New Roman"/>
          <w:b/>
          <w:sz w:val="22"/>
        </w:rPr>
        <w:tab/>
      </w:r>
      <w:r>
        <w:rPr>
          <w:b/>
          <w:sz w:val="22"/>
          <w:lang w:eastAsia="fr-BE"/>
        </w:rPr>
        <w:t>CAPACITES PREALABLES REQUISES</w:t>
      </w:r>
    </w:p>
    <w:p w14:paraId="4C00FF60" w14:textId="77777777" w:rsidR="000A6D1F" w:rsidRDefault="000A6D1F">
      <w:pPr>
        <w:pStyle w:val="Standarduser"/>
        <w:widowControl w:val="0"/>
        <w:rPr>
          <w:rFonts w:ascii="Times New Roman" w:hAnsi="Times New Roman" w:cs="Arial"/>
        </w:rPr>
      </w:pPr>
    </w:p>
    <w:p w14:paraId="5D51D84B" w14:textId="77777777" w:rsidR="000A6D1F" w:rsidRDefault="00AF7B4D">
      <w:pPr>
        <w:pStyle w:val="Standarduser"/>
        <w:widowControl w:val="0"/>
      </w:pPr>
      <w:r>
        <w:rPr>
          <w:rFonts w:ascii="Times New Roman" w:hAnsi="Times New Roman" w:cs="Times New Roman"/>
          <w:b/>
          <w:sz w:val="22"/>
        </w:rPr>
        <w:t>2.1.</w:t>
      </w:r>
      <w:r>
        <w:rPr>
          <w:rFonts w:ascii="Times New Roman" w:hAnsi="Times New Roman" w:cs="Times New Roman"/>
          <w:b/>
          <w:sz w:val="22"/>
        </w:rPr>
        <w:tab/>
        <w:t>Capacités</w:t>
      </w:r>
    </w:p>
    <w:p w14:paraId="27E3ADF5" w14:textId="77777777" w:rsidR="000A6D1F" w:rsidRDefault="000A6D1F">
      <w:pPr>
        <w:pStyle w:val="Standarduser"/>
        <w:ind w:left="993" w:hanging="567"/>
        <w:rPr>
          <w:rFonts w:ascii="Times New Roman" w:hAnsi="Times New Roman" w:cs="Arial"/>
          <w:sz w:val="22"/>
        </w:rPr>
      </w:pPr>
    </w:p>
    <w:p w14:paraId="64955B61" w14:textId="77777777" w:rsidR="000A6D1F" w:rsidRDefault="00AF7B4D">
      <w:pPr>
        <w:pStyle w:val="Standarduser"/>
        <w:ind w:left="700"/>
        <w:jc w:val="both"/>
      </w:pPr>
      <w:r>
        <w:rPr>
          <w:rFonts w:ascii="Times New Roman" w:hAnsi="Times New Roman" w:cs="Times New Roman"/>
          <w:sz w:val="22"/>
          <w:shd w:val="clear" w:color="auto" w:fill="FFFFFF"/>
        </w:rPr>
        <w:t>Comprendre et utiliser de manière active et spontanée une langue de communication standard, orale et écrite dans le cadre de situations diversifiées de la vie courante, culturelle, sociale et socioprofessionnelle.</w:t>
      </w:r>
    </w:p>
    <w:p w14:paraId="50DF8E1A" w14:textId="77777777" w:rsidR="000A6D1F" w:rsidRDefault="000A6D1F">
      <w:pPr>
        <w:pStyle w:val="Standarduser"/>
        <w:ind w:left="700"/>
        <w:jc w:val="both"/>
        <w:rPr>
          <w:rFonts w:cs="Arial"/>
          <w:shd w:val="clear" w:color="auto" w:fill="FFFFFF"/>
        </w:rPr>
      </w:pPr>
    </w:p>
    <w:p w14:paraId="2B5B4A92" w14:textId="77777777" w:rsidR="000A6D1F" w:rsidRDefault="00AF7B4D">
      <w:pPr>
        <w:pStyle w:val="Standarduser"/>
        <w:ind w:left="567"/>
        <w:jc w:val="both"/>
      </w:pPr>
      <w:r>
        <w:rPr>
          <w:rFonts w:ascii="Times New Roman" w:hAnsi="Times New Roman" w:cs="Times New Roman"/>
          <w:sz w:val="22"/>
          <w:shd w:val="clear" w:color="auto" w:fill="FFFFFF"/>
        </w:rPr>
        <w:t xml:space="preserve">En ce qui concerne les activités de communication langagière liées </w:t>
      </w:r>
      <w:r>
        <w:rPr>
          <w:rFonts w:ascii="Times New Roman" w:hAnsi="Times New Roman" w:cs="Times New Roman"/>
          <w:b/>
          <w:sz w:val="22"/>
          <w:shd w:val="clear" w:color="auto" w:fill="FFFFFF"/>
        </w:rPr>
        <w:t>à l’écrit</w:t>
      </w:r>
      <w:r>
        <w:rPr>
          <w:rFonts w:ascii="Times New Roman" w:hAnsi="Times New Roman" w:cs="Times New Roman"/>
          <w:sz w:val="22"/>
          <w:shd w:val="clear" w:color="auto" w:fill="FFFFFF"/>
        </w:rPr>
        <w:t xml:space="preserve">, l'étudiant sera capable de :   </w:t>
      </w:r>
    </w:p>
    <w:p w14:paraId="684895AF" w14:textId="77777777" w:rsidR="000A6D1F" w:rsidRDefault="000A6D1F">
      <w:pPr>
        <w:pStyle w:val="Standarduser"/>
        <w:jc w:val="both"/>
        <w:rPr>
          <w:rFonts w:ascii="Times New Roman" w:hAnsi="Times New Roman" w:cs="Arial"/>
          <w:i/>
          <w:sz w:val="22"/>
        </w:rPr>
      </w:pPr>
    </w:p>
    <w:p w14:paraId="43A341D3"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en compréhension de l'écrit :</w:t>
      </w:r>
    </w:p>
    <w:p w14:paraId="69212107" w14:textId="77777777" w:rsidR="000A6D1F" w:rsidRDefault="00AF7B4D">
      <w:pPr>
        <w:numPr>
          <w:ilvl w:val="0"/>
          <w:numId w:val="70"/>
        </w:numPr>
        <w:tabs>
          <w:tab w:val="num" w:pos="1276"/>
        </w:tabs>
        <w:suppressAutoHyphens w:val="0"/>
        <w:overflowPunct w:val="0"/>
        <w:autoSpaceDE w:val="0"/>
        <w:adjustRightInd w:val="0"/>
        <w:spacing w:before="120"/>
        <w:ind w:left="1276" w:hanging="283"/>
        <w:jc w:val="both"/>
        <w:rPr>
          <w:sz w:val="22"/>
        </w:rPr>
      </w:pPr>
      <w:r>
        <w:rPr>
          <w:sz w:val="22"/>
        </w:rPr>
        <w:t xml:space="preserve">trouver et comprendre les informations pertinentes dans un texte authentique rédigé dans une langue standard, traitant d'un sujet d'actualité ou de société ; </w:t>
      </w:r>
    </w:p>
    <w:p w14:paraId="36FD0088" w14:textId="77777777" w:rsidR="000A6D1F" w:rsidRDefault="000A6D1F">
      <w:pPr>
        <w:suppressAutoHyphens w:val="0"/>
        <w:overflowPunct w:val="0"/>
        <w:autoSpaceDE w:val="0"/>
        <w:adjustRightInd w:val="0"/>
        <w:spacing w:before="120"/>
        <w:ind w:left="1276"/>
        <w:jc w:val="both"/>
        <w:rPr>
          <w:sz w:val="22"/>
        </w:rPr>
      </w:pPr>
    </w:p>
    <w:p w14:paraId="230A25F8" w14:textId="77777777" w:rsidR="000A6D1F" w:rsidRDefault="00AF7B4D">
      <w:pPr>
        <w:numPr>
          <w:ilvl w:val="0"/>
          <w:numId w:val="69"/>
        </w:numPr>
        <w:suppressAutoHyphens w:val="0"/>
        <w:overflowPunct w:val="0"/>
        <w:autoSpaceDE w:val="0"/>
        <w:adjustRightInd w:val="0"/>
        <w:ind w:left="993" w:hanging="284"/>
        <w:jc w:val="both"/>
        <w:rPr>
          <w:i/>
          <w:color w:val="FF0000"/>
          <w:sz w:val="22"/>
        </w:rPr>
      </w:pPr>
      <w:r>
        <w:rPr>
          <w:sz w:val="22"/>
        </w:rPr>
        <w:t>en production écrite :</w:t>
      </w:r>
    </w:p>
    <w:p w14:paraId="575F5649" w14:textId="77777777" w:rsidR="000A6D1F" w:rsidRDefault="00AF7B4D">
      <w:pPr>
        <w:spacing w:before="120" w:after="120"/>
        <w:ind w:left="1000"/>
        <w:jc w:val="both"/>
        <w:rPr>
          <w:i/>
          <w:sz w:val="22"/>
        </w:rPr>
      </w:pPr>
      <w:r>
        <w:rPr>
          <w:i/>
          <w:sz w:val="22"/>
        </w:rPr>
        <w:t>en utilisant des connecteurs logiques et chronologiques et en respectant la morphosyntaxe,</w:t>
      </w:r>
    </w:p>
    <w:p w14:paraId="7F7E1B63" w14:textId="77777777" w:rsidR="000A6D1F" w:rsidRDefault="00AF7B4D">
      <w:pPr>
        <w:numPr>
          <w:ilvl w:val="0"/>
          <w:numId w:val="70"/>
        </w:numPr>
        <w:tabs>
          <w:tab w:val="num" w:pos="1276"/>
        </w:tabs>
        <w:suppressAutoHyphens w:val="0"/>
        <w:overflowPunct w:val="0"/>
        <w:autoSpaceDE w:val="0"/>
        <w:adjustRightInd w:val="0"/>
        <w:spacing w:before="120"/>
        <w:ind w:left="1276" w:hanging="283"/>
        <w:jc w:val="both"/>
        <w:rPr>
          <w:sz w:val="22"/>
        </w:rPr>
      </w:pPr>
      <w:r>
        <w:rPr>
          <w:sz w:val="22"/>
        </w:rPr>
        <w:t>produire un texte sur un sujet relatif à l’actualité, la culture, la vie sociale ou socioprofessionelle et/ou s'exprimer sur un thème de société.</w:t>
      </w:r>
    </w:p>
    <w:p w14:paraId="23EDA23F" w14:textId="77777777" w:rsidR="000A6D1F" w:rsidRDefault="000A6D1F">
      <w:pPr>
        <w:pStyle w:val="Standarduser"/>
        <w:tabs>
          <w:tab w:val="left" w:pos="5172"/>
        </w:tabs>
        <w:spacing w:before="120"/>
        <w:ind w:left="1724"/>
        <w:jc w:val="both"/>
      </w:pPr>
    </w:p>
    <w:p w14:paraId="6E761956" w14:textId="77777777" w:rsidR="000A6D1F" w:rsidRDefault="000A6D1F">
      <w:pPr>
        <w:pStyle w:val="Standarduser"/>
        <w:tabs>
          <w:tab w:val="left" w:pos="5172"/>
        </w:tabs>
        <w:spacing w:before="120"/>
        <w:ind w:left="1724" w:hanging="284"/>
        <w:jc w:val="both"/>
        <w:rPr>
          <w:rFonts w:cs="Arial"/>
          <w:i/>
          <w:strike/>
        </w:rPr>
      </w:pPr>
    </w:p>
    <w:p w14:paraId="43B6D8E6" w14:textId="77777777" w:rsidR="000A6D1F" w:rsidRDefault="00AF7B4D">
      <w:pPr>
        <w:pStyle w:val="Standarduser"/>
        <w:tabs>
          <w:tab w:val="left" w:pos="1724"/>
        </w:tabs>
        <w:spacing w:before="120"/>
        <w:ind w:left="-142"/>
        <w:jc w:val="both"/>
      </w:pPr>
      <w:r>
        <w:rPr>
          <w:rFonts w:ascii="Times New Roman" w:hAnsi="Times New Roman" w:cs="Times New Roman"/>
          <w:sz w:val="22"/>
          <w:shd w:val="clear" w:color="auto" w:fill="FFFFFF"/>
        </w:rPr>
        <w:t xml:space="preserve">             En ce qui concerne les activités de communication langagière liées </w:t>
      </w:r>
      <w:r>
        <w:rPr>
          <w:rFonts w:ascii="Times New Roman" w:hAnsi="Times New Roman" w:cs="Times New Roman"/>
          <w:b/>
          <w:sz w:val="22"/>
          <w:shd w:val="clear" w:color="auto" w:fill="FFFFFF"/>
        </w:rPr>
        <w:t>à l’oral</w:t>
      </w:r>
      <w:r>
        <w:rPr>
          <w:rFonts w:ascii="Times New Roman" w:hAnsi="Times New Roman" w:cs="Times New Roman"/>
          <w:sz w:val="22"/>
          <w:shd w:val="clear" w:color="auto" w:fill="FFFFFF"/>
        </w:rPr>
        <w:t xml:space="preserve">, l'étudiant sera capable de : </w:t>
      </w:r>
    </w:p>
    <w:p w14:paraId="58ABD5AE" w14:textId="77777777" w:rsidR="000A6D1F" w:rsidRDefault="000A6D1F">
      <w:pPr>
        <w:pStyle w:val="Standarduser"/>
        <w:jc w:val="both"/>
        <w:rPr>
          <w:rFonts w:ascii="Times New Roman" w:hAnsi="Times New Roman" w:cs="Arial"/>
          <w:sz w:val="22"/>
        </w:rPr>
      </w:pPr>
    </w:p>
    <w:p w14:paraId="53316427"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en compréhension de l’oral :</w:t>
      </w:r>
    </w:p>
    <w:p w14:paraId="28DC143F" w14:textId="77777777" w:rsidR="000A6D1F" w:rsidRDefault="00AF7B4D">
      <w:pPr>
        <w:pStyle w:val="Standarduser"/>
        <w:numPr>
          <w:ilvl w:val="0"/>
          <w:numId w:val="56"/>
        </w:numPr>
        <w:tabs>
          <w:tab w:val="left" w:pos="3828"/>
        </w:tabs>
        <w:spacing w:before="120"/>
        <w:ind w:left="1276" w:hanging="283"/>
        <w:jc w:val="both"/>
      </w:pPr>
      <w:r>
        <w:rPr>
          <w:rFonts w:ascii="Times New Roman" w:hAnsi="Times New Roman" w:cs="Times New Roman"/>
          <w:sz w:val="22"/>
        </w:rPr>
        <w:t>comprendre l’information contenue dans un document audio authentique et actuel, relatif à un sujet de la vie culturelle, sociale ou socioprofessionnelle et exprimée dans une langue standard.</w:t>
      </w:r>
    </w:p>
    <w:p w14:paraId="1E0173D4" w14:textId="77777777" w:rsidR="000A6D1F" w:rsidRDefault="000A6D1F">
      <w:pPr>
        <w:pStyle w:val="Standarduser"/>
        <w:spacing w:before="120"/>
        <w:ind w:left="1276"/>
        <w:jc w:val="both"/>
        <w:rPr>
          <w:rFonts w:ascii="Times New Roman" w:hAnsi="Times New Roman" w:cs="Arial"/>
          <w:sz w:val="22"/>
        </w:rPr>
      </w:pPr>
    </w:p>
    <w:p w14:paraId="38C555AC" w14:textId="77777777" w:rsidR="000A6D1F" w:rsidRDefault="00AF7B4D">
      <w:pPr>
        <w:numPr>
          <w:ilvl w:val="0"/>
          <w:numId w:val="69"/>
        </w:numPr>
        <w:suppressAutoHyphens w:val="0"/>
        <w:overflowPunct w:val="0"/>
        <w:autoSpaceDE w:val="0"/>
        <w:adjustRightInd w:val="0"/>
        <w:ind w:left="993" w:hanging="284"/>
        <w:jc w:val="both"/>
        <w:rPr>
          <w:sz w:val="22"/>
        </w:rPr>
      </w:pPr>
      <w:r>
        <w:rPr>
          <w:sz w:val="22"/>
        </w:rPr>
        <w:t>en interaction orale :</w:t>
      </w:r>
    </w:p>
    <w:p w14:paraId="0574702B" w14:textId="77777777" w:rsidR="000A6D1F" w:rsidRDefault="00AF7B4D">
      <w:pPr>
        <w:pStyle w:val="Textbodyindentuser"/>
        <w:spacing w:before="240"/>
        <w:ind w:left="900"/>
      </w:pPr>
      <w:r>
        <w:rPr>
          <w:rFonts w:ascii="Times New Roman" w:hAnsi="Times New Roman" w:cs="Times New Roman"/>
          <w:i/>
        </w:rPr>
        <w:t>dans une activité ou une mise en situation exigeant spontanéité et/ou improvisation,</w:t>
      </w:r>
    </w:p>
    <w:p w14:paraId="5EFFDC70" w14:textId="77777777" w:rsidR="000A6D1F" w:rsidRDefault="00AF7B4D">
      <w:pPr>
        <w:pStyle w:val="Standarduser"/>
        <w:numPr>
          <w:ilvl w:val="0"/>
          <w:numId w:val="58"/>
        </w:numPr>
        <w:tabs>
          <w:tab w:val="left" w:pos="3828"/>
        </w:tabs>
        <w:spacing w:before="120"/>
        <w:ind w:left="1276" w:hanging="283"/>
        <w:jc w:val="both"/>
      </w:pPr>
      <w:r>
        <w:rPr>
          <w:rFonts w:ascii="Times New Roman" w:hAnsi="Times New Roman" w:cs="Times New Roman"/>
          <w:sz w:val="22"/>
        </w:rPr>
        <w:t>prendre part avec aisance et sans support écrit, à une conversation sur un sujet de la vie culturelle, sociale, socioprofessionnelle ou sur un sujet d'actualité et intervenir de façon appropriée sans être nécessairement sollicité ;</w:t>
      </w:r>
    </w:p>
    <w:p w14:paraId="18B8A515" w14:textId="77777777" w:rsidR="000A6D1F" w:rsidRDefault="00AF7B4D">
      <w:pPr>
        <w:pStyle w:val="Standarduser"/>
        <w:numPr>
          <w:ilvl w:val="0"/>
          <w:numId w:val="59"/>
        </w:numPr>
        <w:tabs>
          <w:tab w:val="left" w:pos="3828"/>
        </w:tabs>
        <w:spacing w:before="120"/>
        <w:ind w:left="1276" w:hanging="283"/>
        <w:jc w:val="both"/>
      </w:pPr>
      <w:r>
        <w:rPr>
          <w:rFonts w:ascii="Times New Roman" w:hAnsi="Times New Roman" w:cs="Times New Roman"/>
          <w:sz w:val="22"/>
        </w:rPr>
        <w:t>émettre un point de vue personnel et argumenter,</w:t>
      </w:r>
    </w:p>
    <w:p w14:paraId="7EA1DBC9" w14:textId="77777777" w:rsidR="000A6D1F" w:rsidRDefault="00AF7B4D">
      <w:pPr>
        <w:pStyle w:val="Textbodyindentuser"/>
        <w:spacing w:before="240"/>
        <w:ind w:left="900"/>
        <w:rPr>
          <w:sz w:val="22"/>
          <w:szCs w:val="22"/>
        </w:rPr>
      </w:pPr>
      <w:r>
        <w:rPr>
          <w:rFonts w:ascii="Times New Roman" w:hAnsi="Times New Roman" w:cs="Times New Roman"/>
          <w:i/>
          <w:sz w:val="22"/>
          <w:szCs w:val="22"/>
        </w:rPr>
        <w:t>en respectant la morphosyntaxe, avec une prononciation, une intonation et une accentuation clairement intelligibles.</w:t>
      </w:r>
    </w:p>
    <w:p w14:paraId="2279A0F6" w14:textId="77777777" w:rsidR="000A6D1F" w:rsidRDefault="000A6D1F">
      <w:pPr>
        <w:spacing w:before="120"/>
        <w:ind w:left="1276"/>
        <w:jc w:val="both"/>
        <w:rPr>
          <w:sz w:val="22"/>
        </w:rPr>
      </w:pPr>
    </w:p>
    <w:p w14:paraId="2F20C96C" w14:textId="77777777" w:rsidR="000A6D1F" w:rsidRDefault="000A6D1F">
      <w:pPr>
        <w:pStyle w:val="Standarduser"/>
        <w:jc w:val="both"/>
        <w:rPr>
          <w:rFonts w:ascii="Times New Roman" w:hAnsi="Times New Roman" w:cs="Arial"/>
        </w:rPr>
      </w:pPr>
    </w:p>
    <w:p w14:paraId="17DBF5B9" w14:textId="77777777" w:rsidR="000A6D1F" w:rsidRDefault="000A6D1F">
      <w:pPr>
        <w:pStyle w:val="Standarduser"/>
        <w:jc w:val="both"/>
        <w:rPr>
          <w:rFonts w:ascii="Times New Roman" w:hAnsi="Times New Roman" w:cs="Arial"/>
        </w:rPr>
      </w:pPr>
    </w:p>
    <w:p w14:paraId="6C6E8A9A" w14:textId="77777777" w:rsidR="000A6D1F" w:rsidRDefault="000A6D1F">
      <w:pPr>
        <w:pStyle w:val="Standarduser"/>
        <w:widowControl w:val="0"/>
        <w:rPr>
          <w:rFonts w:ascii="Times New Roman" w:hAnsi="Times New Roman" w:cs="Arial"/>
        </w:rPr>
      </w:pPr>
    </w:p>
    <w:p w14:paraId="67C83253" w14:textId="77777777" w:rsidR="000A6D1F" w:rsidRDefault="00AF7B4D">
      <w:pPr>
        <w:pStyle w:val="Standarduser"/>
        <w:ind w:left="993" w:hanging="567"/>
      </w:pPr>
      <w:r>
        <w:rPr>
          <w:rFonts w:ascii="Times New Roman" w:hAnsi="Times New Roman" w:cs="Times New Roman"/>
          <w:b/>
          <w:sz w:val="22"/>
        </w:rPr>
        <w:lastRenderedPageBreak/>
        <w:t>2.2.</w:t>
      </w:r>
      <w:r>
        <w:rPr>
          <w:rFonts w:ascii="Times New Roman" w:hAnsi="Times New Roman" w:cs="Times New Roman"/>
          <w:b/>
          <w:sz w:val="22"/>
        </w:rPr>
        <w:tab/>
        <w:t>Titres pouvant en tenir lieu</w:t>
      </w:r>
    </w:p>
    <w:p w14:paraId="063F8813" w14:textId="77777777" w:rsidR="000A6D1F" w:rsidRDefault="000A6D1F">
      <w:pPr>
        <w:pStyle w:val="Standarduser"/>
        <w:ind w:left="426"/>
        <w:jc w:val="both"/>
        <w:rPr>
          <w:rFonts w:ascii="Times New Roman" w:hAnsi="Times New Roman" w:cs="Arial"/>
          <w:i/>
          <w:sz w:val="22"/>
        </w:rPr>
      </w:pPr>
    </w:p>
    <w:p w14:paraId="4E540649" w14:textId="77777777" w:rsidR="000A6D1F" w:rsidRDefault="000A6D1F">
      <w:pPr>
        <w:pStyle w:val="Standarduser"/>
        <w:rPr>
          <w:rFonts w:ascii="Times New Roman" w:hAnsi="Times New Roman" w:cs="Arial"/>
          <w:sz w:val="22"/>
        </w:rPr>
      </w:pPr>
    </w:p>
    <w:p w14:paraId="08820001" w14:textId="77777777" w:rsidR="000A6D1F" w:rsidRDefault="00AF7B4D">
      <w:pPr>
        <w:pStyle w:val="Standarduser"/>
        <w:widowControl w:val="0"/>
        <w:numPr>
          <w:ilvl w:val="0"/>
          <w:numId w:val="61"/>
        </w:numPr>
        <w:ind w:left="567" w:hanging="141"/>
        <w:jc w:val="both"/>
      </w:pPr>
      <w:r>
        <w:rPr>
          <w:rFonts w:ascii="Times New Roman" w:hAnsi="Times New Roman" w:cs="Times New Roman"/>
          <w:sz w:val="22"/>
        </w:rPr>
        <w:t xml:space="preserve">Attestation de réussite de l'UE « Langue … - UE 6 - niveau intermédiaire » de la langue cible, n° de code 73XX24U21D2 </w:t>
      </w:r>
      <w:r>
        <w:rPr>
          <w:rFonts w:ascii="Times New Roman" w:hAnsi="Times New Roman" w:cs="Times New Roman"/>
          <w:color w:val="000000"/>
          <w:sz w:val="22"/>
        </w:rPr>
        <w:t>ou une attestation de réussite de la langue cible d’un niveau correspondant ou supérieur.</w:t>
      </w:r>
    </w:p>
    <w:p w14:paraId="7E46E5E6" w14:textId="77777777" w:rsidR="000A6D1F" w:rsidRDefault="000A6D1F">
      <w:pPr>
        <w:pStyle w:val="Standarduser"/>
        <w:widowControl w:val="0"/>
        <w:rPr>
          <w:rFonts w:cs="Arial"/>
        </w:rPr>
      </w:pPr>
    </w:p>
    <w:p w14:paraId="00EEA9F6" w14:textId="77777777" w:rsidR="000A6D1F" w:rsidRDefault="000A6D1F">
      <w:pPr>
        <w:pStyle w:val="Standarduser"/>
        <w:widowControl w:val="0"/>
        <w:ind w:left="567" w:hanging="141"/>
        <w:jc w:val="both"/>
        <w:rPr>
          <w:rFonts w:ascii="Times New Roman" w:hAnsi="Times New Roman" w:cs="Arial"/>
          <w:b/>
          <w:sz w:val="28"/>
        </w:rPr>
      </w:pPr>
    </w:p>
    <w:p w14:paraId="5EFAEA27" w14:textId="77777777" w:rsidR="000A6D1F" w:rsidRDefault="000A6D1F">
      <w:pPr>
        <w:pStyle w:val="Standarduser"/>
        <w:widowControl w:val="0"/>
        <w:ind w:left="567" w:hanging="141"/>
        <w:jc w:val="both"/>
        <w:rPr>
          <w:rFonts w:ascii="Times New Roman" w:hAnsi="Times New Roman" w:cs="Arial"/>
          <w:b/>
          <w:sz w:val="28"/>
        </w:rPr>
      </w:pPr>
    </w:p>
    <w:p w14:paraId="5AF5C551" w14:textId="77777777" w:rsidR="000A6D1F" w:rsidRDefault="00AF7B4D">
      <w:pPr>
        <w:pStyle w:val="Standarduser"/>
        <w:numPr>
          <w:ilvl w:val="0"/>
          <w:numId w:val="62"/>
        </w:numPr>
        <w:textAlignment w:val="auto"/>
      </w:pPr>
      <w:r>
        <w:rPr>
          <w:b/>
          <w:sz w:val="22"/>
          <w:lang w:eastAsia="fr-BE"/>
        </w:rPr>
        <w:t xml:space="preserve">ACQUIS D'APPRENTISSAGE </w:t>
      </w:r>
    </w:p>
    <w:p w14:paraId="219F8FFE" w14:textId="77777777" w:rsidR="000A6D1F" w:rsidRDefault="000A6D1F">
      <w:pPr>
        <w:pStyle w:val="Standard"/>
        <w:rPr>
          <w:sz w:val="22"/>
        </w:rPr>
      </w:pPr>
    </w:p>
    <w:p w14:paraId="0163B568" w14:textId="77777777" w:rsidR="000A6D1F" w:rsidRDefault="00AF7B4D">
      <w:pPr>
        <w:pStyle w:val="Standard"/>
        <w:ind w:left="426"/>
        <w:jc w:val="both"/>
      </w:pPr>
      <w:r>
        <w:rPr>
          <w:rFonts w:ascii="Times New Roman" w:hAnsi="Times New Roman" w:cs="Times New Roman"/>
          <w:i/>
          <w:sz w:val="22"/>
        </w:rPr>
        <w:t>Pour atteindre le seuil de réussite l'étudiant sera capable d'exercer les compétences suivantes :</w:t>
      </w:r>
    </w:p>
    <w:p w14:paraId="6932F7BF" w14:textId="77777777" w:rsidR="000A6D1F" w:rsidRDefault="000A6D1F">
      <w:pPr>
        <w:pStyle w:val="Standard"/>
        <w:ind w:left="426"/>
        <w:jc w:val="both"/>
        <w:rPr>
          <w:rFonts w:ascii="Times New Roman" w:hAnsi="Times New Roman"/>
          <w:sz w:val="22"/>
        </w:rPr>
      </w:pPr>
    </w:p>
    <w:p w14:paraId="63575797" w14:textId="77777777" w:rsidR="000A6D1F" w:rsidRDefault="00AF7B4D">
      <w:pPr>
        <w:pStyle w:val="Standard"/>
        <w:ind w:left="709"/>
        <w:jc w:val="both"/>
      </w:pPr>
      <w:r>
        <w:rPr>
          <w:rFonts w:ascii="Times New Roman" w:hAnsi="Times New Roman" w:cs="Times New Roman"/>
          <w:sz w:val="22"/>
        </w:rPr>
        <w:t>la compréhension et l’utilisation active et spontanée d'une langue de communication standard orale dans le cadre de situations diversifiées de la vie courante, sociale, sociétale, culturelle et socio-professionnelle, en relation avec les champs thématiques abordés.</w:t>
      </w:r>
    </w:p>
    <w:p w14:paraId="28C8352B" w14:textId="77777777" w:rsidR="000A6D1F" w:rsidRDefault="000A6D1F">
      <w:pPr>
        <w:pStyle w:val="Standard"/>
        <w:ind w:left="709"/>
        <w:jc w:val="both"/>
        <w:rPr>
          <w:rFonts w:ascii="Times New Roman" w:hAnsi="Times New Roman" w:cs="Times New Roman"/>
          <w:sz w:val="22"/>
        </w:rPr>
      </w:pPr>
    </w:p>
    <w:p w14:paraId="23AC6905" w14:textId="77777777" w:rsidR="000A6D1F" w:rsidRDefault="00AF7B4D">
      <w:pPr>
        <w:pStyle w:val="Standard"/>
        <w:ind w:left="1000"/>
        <w:jc w:val="both"/>
        <w:rPr>
          <w:rFonts w:ascii="Times New Roman" w:hAnsi="Times New Roman" w:cs="Times New Roman"/>
          <w:i/>
          <w:sz w:val="22"/>
        </w:rPr>
      </w:pPr>
      <w:r>
        <w:rPr>
          <w:rFonts w:ascii="Times New Roman" w:hAnsi="Times New Roman" w:cs="Times New Roman"/>
          <w:i/>
          <w:sz w:val="22"/>
        </w:rPr>
        <w:t>En ce qui concerne les activités de communication langagière, l'étudiant sera capable de :</w:t>
      </w:r>
    </w:p>
    <w:p w14:paraId="2845B9B6" w14:textId="77777777" w:rsidR="000A6D1F" w:rsidRDefault="000A6D1F">
      <w:pPr>
        <w:pStyle w:val="Standard"/>
        <w:jc w:val="both"/>
        <w:rPr>
          <w:rFonts w:ascii="Times New Roman" w:hAnsi="Times New Roman"/>
          <w:sz w:val="22"/>
        </w:rPr>
      </w:pPr>
    </w:p>
    <w:p w14:paraId="15F24D3E" w14:textId="77777777" w:rsidR="000A6D1F" w:rsidRDefault="00AF7B4D">
      <w:pPr>
        <w:pStyle w:val="Standard"/>
        <w:numPr>
          <w:ilvl w:val="0"/>
          <w:numId w:val="63"/>
        </w:numPr>
        <w:jc w:val="both"/>
        <w:textAlignment w:val="auto"/>
      </w:pPr>
      <w:r>
        <w:rPr>
          <w:rFonts w:ascii="Times New Roman" w:hAnsi="Times New Roman" w:cs="Times New Roman"/>
          <w:sz w:val="22"/>
        </w:rPr>
        <w:t>en compréhension de l'oral :</w:t>
      </w:r>
    </w:p>
    <w:p w14:paraId="0B89FA00" w14:textId="77777777" w:rsidR="000A6D1F" w:rsidRDefault="00AF7B4D">
      <w:pPr>
        <w:pStyle w:val="Standard"/>
        <w:numPr>
          <w:ilvl w:val="0"/>
          <w:numId w:val="64"/>
        </w:numPr>
        <w:tabs>
          <w:tab w:val="left" w:pos="2552"/>
          <w:tab w:val="left" w:pos="3000"/>
          <w:tab w:val="left" w:pos="3560"/>
        </w:tabs>
        <w:spacing w:before="120"/>
        <w:ind w:left="1276" w:hanging="283"/>
        <w:jc w:val="both"/>
      </w:pPr>
      <w:r>
        <w:rPr>
          <w:rFonts w:ascii="Times New Roman" w:hAnsi="Times New Roman" w:cs="Times New Roman"/>
          <w:sz w:val="22"/>
        </w:rPr>
        <w:t>comprendre l'information principale contenue dans un document audio authentique d’une certaine longueur, relatif à un sujet complexe, concret ou abstrait, exprimée dans une langue standard ;</w:t>
      </w:r>
    </w:p>
    <w:p w14:paraId="47488780" w14:textId="77777777" w:rsidR="000A6D1F" w:rsidRDefault="000A6D1F">
      <w:pPr>
        <w:pStyle w:val="Standard"/>
        <w:tabs>
          <w:tab w:val="left" w:pos="2552"/>
          <w:tab w:val="left" w:pos="3560"/>
        </w:tabs>
        <w:spacing w:before="120"/>
        <w:ind w:left="1276"/>
        <w:jc w:val="both"/>
        <w:rPr>
          <w:rFonts w:ascii="Times New Roman" w:hAnsi="Times New Roman"/>
          <w:sz w:val="22"/>
        </w:rPr>
      </w:pPr>
    </w:p>
    <w:p w14:paraId="44830780" w14:textId="77777777" w:rsidR="000A6D1F" w:rsidRDefault="00AF7B4D">
      <w:pPr>
        <w:pStyle w:val="Standard"/>
        <w:numPr>
          <w:ilvl w:val="0"/>
          <w:numId w:val="22"/>
        </w:numPr>
        <w:tabs>
          <w:tab w:val="left" w:pos="1276"/>
        </w:tabs>
        <w:jc w:val="both"/>
        <w:textAlignment w:val="auto"/>
        <w:rPr>
          <w:rFonts w:ascii="Times New Roman" w:hAnsi="Times New Roman"/>
          <w:sz w:val="22"/>
        </w:rPr>
      </w:pPr>
      <w:r>
        <w:rPr>
          <w:rFonts w:ascii="Times New Roman" w:hAnsi="Times New Roman" w:cs="Times New Roman"/>
          <w:sz w:val="22"/>
        </w:rPr>
        <w:t xml:space="preserve"> en interaction orale :</w:t>
      </w:r>
    </w:p>
    <w:p w14:paraId="71C396B5"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sz w:val="22"/>
        </w:rPr>
        <w:t>prendre part avec aisance et spontanéité, sans support écrit, à une conversation soutenue sur un sujet abordé au cours ou un sujet d'actualité, porteur de sens, et prendre des initiatives le cas échéant, en intervenant de façon adéquate ;</w:t>
      </w:r>
    </w:p>
    <w:p w14:paraId="77799C74"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sz w:val="22"/>
        </w:rPr>
        <w:t>émettre un point de vue personnel et le défendre en fournissant explications, arguments et commentaires,</w:t>
      </w:r>
    </w:p>
    <w:p w14:paraId="0F741457" w14:textId="77777777" w:rsidR="000A6D1F" w:rsidRDefault="00AF7B4D">
      <w:pPr>
        <w:pStyle w:val="Textbodyindent"/>
        <w:spacing w:before="240"/>
        <w:ind w:left="900"/>
        <w:rPr>
          <w:rFonts w:ascii="Times New Roman" w:hAnsi="Times New Roman" w:cs="Times New Roman"/>
          <w:i/>
        </w:rPr>
      </w:pPr>
      <w:r>
        <w:rPr>
          <w:rFonts w:ascii="Times New Roman" w:hAnsi="Times New Roman" w:cs="Times New Roman"/>
          <w:i/>
          <w:sz w:val="22"/>
          <w:szCs w:val="22"/>
        </w:rPr>
        <w:t>en respectant la morphosyntaxe, le registre de langue approprié et avec une prononciation, une intonation et une accentuation clairement intelligibles</w:t>
      </w:r>
      <w:r>
        <w:rPr>
          <w:rFonts w:ascii="Times New Roman" w:hAnsi="Times New Roman" w:cs="Times New Roman"/>
          <w:i/>
        </w:rPr>
        <w:t xml:space="preserve">. </w:t>
      </w:r>
    </w:p>
    <w:p w14:paraId="733D0D5E" w14:textId="77777777" w:rsidR="000A6D1F" w:rsidRDefault="000A6D1F">
      <w:pPr>
        <w:pStyle w:val="Textbodyindent"/>
        <w:spacing w:before="240"/>
        <w:ind w:left="900"/>
      </w:pPr>
    </w:p>
    <w:p w14:paraId="0836BF18" w14:textId="77777777" w:rsidR="000A6D1F" w:rsidRDefault="00AF7B4D">
      <w:pPr>
        <w:pStyle w:val="Standard"/>
        <w:jc w:val="both"/>
      </w:pPr>
      <w:r>
        <w:rPr>
          <w:rFonts w:ascii="Times New Roman" w:hAnsi="Times New Roman" w:cs="Times New Roman"/>
          <w:sz w:val="22"/>
        </w:rPr>
        <w:t>Pour déterminer le degré de maîtrise, il sera tenu compte :</w:t>
      </w:r>
    </w:p>
    <w:p w14:paraId="374DBD95" w14:textId="77777777" w:rsidR="000A6D1F" w:rsidRDefault="00AF7B4D">
      <w:pPr>
        <w:pStyle w:val="Standard"/>
        <w:numPr>
          <w:ilvl w:val="0"/>
          <w:numId w:val="22"/>
        </w:numPr>
        <w:spacing w:before="120"/>
        <w:jc w:val="both"/>
        <w:textAlignment w:val="auto"/>
      </w:pPr>
      <w:r>
        <w:rPr>
          <w:rFonts w:ascii="Times New Roman" w:hAnsi="Times New Roman" w:cs="Times New Roman"/>
          <w:sz w:val="22"/>
        </w:rPr>
        <w:t>du degré de compréhension,</w:t>
      </w:r>
    </w:p>
    <w:p w14:paraId="3C6ECA02" w14:textId="77777777" w:rsidR="000A6D1F" w:rsidRDefault="00AF7B4D">
      <w:pPr>
        <w:pStyle w:val="Standard"/>
        <w:numPr>
          <w:ilvl w:val="0"/>
          <w:numId w:val="22"/>
        </w:numPr>
        <w:spacing w:before="120"/>
        <w:jc w:val="both"/>
        <w:textAlignment w:val="auto"/>
      </w:pPr>
      <w:r>
        <w:rPr>
          <w:rFonts w:ascii="Times New Roman" w:hAnsi="Times New Roman" w:cs="Times New Roman"/>
          <w:sz w:val="22"/>
        </w:rPr>
        <w:t>du degré de précision des ressources linguistiques mobilisées,</w:t>
      </w:r>
    </w:p>
    <w:p w14:paraId="01487025" w14:textId="77777777" w:rsidR="000A6D1F" w:rsidRDefault="00AF7B4D">
      <w:pPr>
        <w:pStyle w:val="Standard"/>
        <w:numPr>
          <w:ilvl w:val="0"/>
          <w:numId w:val="22"/>
        </w:numPr>
        <w:spacing w:before="120"/>
        <w:jc w:val="both"/>
        <w:textAlignment w:val="auto"/>
      </w:pPr>
      <w:r>
        <w:rPr>
          <w:rFonts w:ascii="Times New Roman" w:hAnsi="Times New Roman" w:cs="Times New Roman"/>
          <w:sz w:val="22"/>
        </w:rPr>
        <w:t>du degré de fluidité de la production (débit, rythme, intonation et accentuation),</w:t>
      </w:r>
    </w:p>
    <w:p w14:paraId="5302DE82" w14:textId="77777777" w:rsidR="000A6D1F" w:rsidRDefault="00AF7B4D">
      <w:pPr>
        <w:pStyle w:val="Standard"/>
        <w:numPr>
          <w:ilvl w:val="0"/>
          <w:numId w:val="22"/>
        </w:numPr>
        <w:spacing w:before="120"/>
        <w:jc w:val="both"/>
        <w:textAlignment w:val="auto"/>
      </w:pPr>
      <w:r>
        <w:rPr>
          <w:rFonts w:ascii="Times New Roman" w:hAnsi="Times New Roman" w:cs="Times New Roman"/>
          <w:sz w:val="22"/>
        </w:rPr>
        <w:t>du degré de pertinence des stratégies verbales et non verbales utilisées pour mener à bien la tâche,</w:t>
      </w:r>
    </w:p>
    <w:p w14:paraId="301EFB5E" w14:textId="77777777" w:rsidR="000A6D1F" w:rsidRDefault="00AF7B4D">
      <w:pPr>
        <w:pStyle w:val="Standard"/>
        <w:numPr>
          <w:ilvl w:val="0"/>
          <w:numId w:val="22"/>
        </w:numPr>
        <w:spacing w:before="120"/>
        <w:jc w:val="both"/>
        <w:textAlignment w:val="auto"/>
      </w:pPr>
      <w:r>
        <w:rPr>
          <w:rFonts w:ascii="Times New Roman" w:hAnsi="Times New Roman" w:cs="Times New Roman"/>
          <w:sz w:val="22"/>
        </w:rPr>
        <w:t>du degré d’autonomie dans les interactions.</w:t>
      </w:r>
    </w:p>
    <w:p w14:paraId="2F9E17CC" w14:textId="77777777" w:rsidR="000A6D1F" w:rsidRDefault="000A6D1F">
      <w:pPr>
        <w:pStyle w:val="Standard"/>
        <w:spacing w:before="120"/>
        <w:ind w:left="1134"/>
        <w:jc w:val="both"/>
        <w:textAlignment w:val="auto"/>
      </w:pPr>
    </w:p>
    <w:p w14:paraId="5F03ADFF" w14:textId="77777777" w:rsidR="000A6D1F" w:rsidRDefault="000A6D1F">
      <w:pPr>
        <w:pStyle w:val="Standard"/>
        <w:rPr>
          <w:rFonts w:ascii="Times New Roman" w:hAnsi="Times New Roman"/>
          <w:sz w:val="22"/>
        </w:rPr>
      </w:pPr>
    </w:p>
    <w:p w14:paraId="2B36F504" w14:textId="77777777" w:rsidR="000A6D1F" w:rsidRDefault="000A6D1F">
      <w:pPr>
        <w:pStyle w:val="Standarduser"/>
        <w:widowControl w:val="0"/>
        <w:ind w:left="567" w:hanging="141"/>
        <w:jc w:val="both"/>
        <w:rPr>
          <w:rFonts w:ascii="Times New Roman" w:hAnsi="Times New Roman" w:cs="Arial"/>
          <w:sz w:val="22"/>
        </w:rPr>
      </w:pPr>
    </w:p>
    <w:p w14:paraId="76626B13" w14:textId="77777777" w:rsidR="000A6D1F" w:rsidRDefault="000A6D1F">
      <w:pPr>
        <w:pStyle w:val="Standarduser"/>
        <w:widowControl w:val="0"/>
        <w:ind w:left="567" w:hanging="141"/>
        <w:jc w:val="both"/>
        <w:rPr>
          <w:rFonts w:ascii="Times New Roman" w:hAnsi="Times New Roman" w:cs="Arial"/>
          <w:sz w:val="22"/>
        </w:rPr>
      </w:pPr>
    </w:p>
    <w:p w14:paraId="38B2A2D3" w14:textId="77777777" w:rsidR="000A6D1F" w:rsidRDefault="000A6D1F">
      <w:pPr>
        <w:pStyle w:val="Standarduser"/>
        <w:widowControl w:val="0"/>
        <w:ind w:left="567" w:hanging="141"/>
        <w:jc w:val="both"/>
        <w:rPr>
          <w:rFonts w:ascii="Times New Roman" w:hAnsi="Times New Roman" w:cs="Arial"/>
          <w:sz w:val="22"/>
        </w:rPr>
      </w:pPr>
    </w:p>
    <w:p w14:paraId="381D5A49" w14:textId="77777777" w:rsidR="000A6D1F" w:rsidRDefault="000A6D1F">
      <w:pPr>
        <w:pStyle w:val="Standarduser"/>
        <w:widowControl w:val="0"/>
        <w:ind w:left="567" w:hanging="141"/>
        <w:jc w:val="both"/>
        <w:rPr>
          <w:rFonts w:ascii="Times New Roman" w:hAnsi="Times New Roman" w:cs="Arial"/>
          <w:sz w:val="22"/>
        </w:rPr>
      </w:pPr>
    </w:p>
    <w:p w14:paraId="591D6FFF" w14:textId="77777777" w:rsidR="000A6D1F" w:rsidRDefault="000A6D1F">
      <w:pPr>
        <w:pStyle w:val="Standarduser"/>
        <w:widowControl w:val="0"/>
        <w:ind w:left="567" w:hanging="141"/>
        <w:jc w:val="both"/>
        <w:rPr>
          <w:rFonts w:ascii="Times New Roman" w:hAnsi="Times New Roman" w:cs="Arial"/>
          <w:sz w:val="22"/>
        </w:rPr>
      </w:pPr>
    </w:p>
    <w:p w14:paraId="595E5C6E" w14:textId="77777777" w:rsidR="000A6D1F" w:rsidRDefault="000A6D1F">
      <w:pPr>
        <w:pStyle w:val="Standarduser"/>
        <w:rPr>
          <w:rFonts w:ascii="Times New Roman" w:hAnsi="Times New Roman" w:cs="Arial"/>
          <w:b/>
          <w:sz w:val="22"/>
        </w:rPr>
      </w:pPr>
    </w:p>
    <w:p w14:paraId="140CDD27" w14:textId="77777777" w:rsidR="000A6D1F" w:rsidRDefault="000A6D1F">
      <w:pPr>
        <w:pStyle w:val="Standarduser"/>
        <w:rPr>
          <w:rFonts w:ascii="Times New Roman" w:hAnsi="Times New Roman" w:cs="Arial"/>
          <w:b/>
          <w:sz w:val="22"/>
        </w:rPr>
      </w:pPr>
    </w:p>
    <w:p w14:paraId="4C8CD7F1" w14:textId="77777777" w:rsidR="000A6D1F" w:rsidRDefault="00AF7B4D">
      <w:pPr>
        <w:pStyle w:val="Standard"/>
      </w:pPr>
      <w:r>
        <w:rPr>
          <w:b/>
          <w:sz w:val="22"/>
        </w:rPr>
        <w:t>4.</w:t>
      </w:r>
      <w:r>
        <w:rPr>
          <w:b/>
          <w:sz w:val="22"/>
        </w:rPr>
        <w:tab/>
      </w:r>
      <w:r>
        <w:rPr>
          <w:b/>
          <w:sz w:val="22"/>
          <w:lang w:eastAsia="fr-BE"/>
        </w:rPr>
        <w:t>PROGRAMME</w:t>
      </w:r>
    </w:p>
    <w:p w14:paraId="524509EC" w14:textId="77777777" w:rsidR="000A6D1F" w:rsidRDefault="000A6D1F">
      <w:pPr>
        <w:pStyle w:val="Standarduser"/>
        <w:rPr>
          <w:rFonts w:ascii="Times New Roman" w:hAnsi="Times New Roman" w:cs="Arial"/>
          <w:sz w:val="22"/>
        </w:rPr>
      </w:pPr>
    </w:p>
    <w:p w14:paraId="3D9A869D" w14:textId="77777777" w:rsidR="000A6D1F" w:rsidRDefault="00AF7B4D">
      <w:pPr>
        <w:pStyle w:val="Standarduser"/>
        <w:ind w:left="426"/>
        <w:jc w:val="both"/>
      </w:pPr>
      <w:r>
        <w:rPr>
          <w:rFonts w:ascii="Times New Roman" w:hAnsi="Times New Roman" w:cs="Times New Roman"/>
          <w:sz w:val="22"/>
        </w:rPr>
        <w:t xml:space="preserve">Les composantes linguistiques (lexicales, grammaticales, sémantiques, phonologiques et  orthographiques), sociolinguistiques et pragmatiques de la compétence à communiquer langagièrement seront développées à partir de </w:t>
      </w:r>
      <w:r>
        <w:rPr>
          <w:rFonts w:ascii="Times New Roman" w:hAnsi="Times New Roman" w:cs="Times New Roman"/>
          <w:b/>
          <w:sz w:val="22"/>
        </w:rPr>
        <w:t>situations de communication</w:t>
      </w:r>
      <w:r>
        <w:rPr>
          <w:rFonts w:ascii="Times New Roman" w:hAnsi="Times New Roman" w:cs="Times New Roman"/>
          <w:sz w:val="22"/>
        </w:rPr>
        <w:t xml:space="preserve"> afin d'amener les étudiants à :</w:t>
      </w:r>
    </w:p>
    <w:p w14:paraId="6C2B13BE" w14:textId="77777777" w:rsidR="000A6D1F" w:rsidRDefault="000A6D1F">
      <w:pPr>
        <w:pStyle w:val="Standarduser"/>
        <w:widowControl w:val="0"/>
        <w:ind w:left="567" w:hanging="141"/>
        <w:jc w:val="both"/>
        <w:rPr>
          <w:rFonts w:ascii="Times New Roman" w:hAnsi="Times New Roman" w:cs="Arial"/>
          <w:b/>
          <w:sz w:val="28"/>
        </w:rPr>
      </w:pPr>
    </w:p>
    <w:p w14:paraId="4BA150A4" w14:textId="77777777" w:rsidR="000A6D1F" w:rsidRDefault="000A6D1F">
      <w:pPr>
        <w:pStyle w:val="Standard"/>
        <w:jc w:val="both"/>
        <w:rPr>
          <w:rFonts w:ascii="Times New Roman" w:hAnsi="Times New Roman" w:cs="Times New Roman"/>
          <w:kern w:val="0"/>
          <w:sz w:val="22"/>
          <w:szCs w:val="20"/>
          <w:lang w:val="fr-FR" w:eastAsia="fr-FR" w:bidi="ar-SA"/>
        </w:rPr>
      </w:pPr>
    </w:p>
    <w:p w14:paraId="069F7DB8" w14:textId="77777777" w:rsidR="000A6D1F" w:rsidRDefault="00AF7B4D">
      <w:pPr>
        <w:pStyle w:val="Standard"/>
        <w:numPr>
          <w:ilvl w:val="0"/>
          <w:numId w:val="22"/>
        </w:numPr>
        <w:jc w:val="both"/>
      </w:pPr>
      <w:r>
        <w:rPr>
          <w:rFonts w:ascii="Times New Roman" w:hAnsi="Times New Roman" w:cs="Times New Roman"/>
          <w:kern w:val="0"/>
          <w:sz w:val="22"/>
          <w:szCs w:val="20"/>
          <w:lang w:val="fr-FR" w:eastAsia="fr-FR" w:bidi="ar-SA"/>
        </w:rPr>
        <w:t>comprendre des messages oraux :</w:t>
      </w:r>
    </w:p>
    <w:p w14:paraId="2FA6C307" w14:textId="77777777" w:rsidR="000A6D1F" w:rsidRDefault="000A6D1F">
      <w:pPr>
        <w:pStyle w:val="Standard"/>
        <w:jc w:val="both"/>
        <w:rPr>
          <w:rFonts w:ascii="Times New Roman" w:hAnsi="Times New Roman" w:cs="Times New Roman"/>
          <w:kern w:val="0"/>
          <w:sz w:val="22"/>
          <w:szCs w:val="20"/>
          <w:lang w:val="fr-FR" w:eastAsia="fr-FR" w:bidi="ar-SA"/>
        </w:rPr>
      </w:pPr>
    </w:p>
    <w:p w14:paraId="2B94AC73"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suivre une intervention d'une certaine longueur exprimée dans une langue standard et relative à des sujets concrets ou abstraits, rencontrés dans les domaines personnel, éducationnel, professionnel et public (services publics, activités culturelles et de loisirs, actualité, etc.) ;</w:t>
      </w:r>
    </w:p>
    <w:p w14:paraId="01A88781"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comprendre les idées principales d'une conférence ou d'autres genres d'exposés structurés et complexes à condition que le sujet soit assez familier ;</w:t>
      </w:r>
    </w:p>
    <w:p w14:paraId="39631D88"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suivre une argumentation complexe à condition que le sujet soit assez familier ;</w:t>
      </w:r>
    </w:p>
    <w:p w14:paraId="2A70B0B1" w14:textId="77777777" w:rsidR="000A6D1F" w:rsidRDefault="00AF7B4D">
      <w:pPr>
        <w:pStyle w:val="Standard"/>
        <w:numPr>
          <w:ilvl w:val="0"/>
          <w:numId w:val="65"/>
        </w:numPr>
        <w:tabs>
          <w:tab w:val="left" w:pos="2552"/>
        </w:tabs>
        <w:spacing w:before="120"/>
        <w:ind w:left="1276" w:hanging="283"/>
        <w:jc w:val="both"/>
      </w:pPr>
      <w:r>
        <w:rPr>
          <w:rFonts w:ascii="Times New Roman" w:hAnsi="Times New Roman" w:cs="Times New Roman"/>
          <w:kern w:val="0"/>
          <w:sz w:val="22"/>
          <w:szCs w:val="20"/>
          <w:lang w:val="fr-FR" w:eastAsia="fr-FR" w:bidi="ar-SA"/>
        </w:rPr>
        <w:t>suivre une discussion entre locuteurs s'exprimant dans une langue standard ;</w:t>
      </w:r>
    </w:p>
    <w:p w14:paraId="403743C7" w14:textId="77777777" w:rsidR="000A6D1F" w:rsidRDefault="00AF7B4D">
      <w:pPr>
        <w:pStyle w:val="Standard"/>
        <w:numPr>
          <w:ilvl w:val="0"/>
          <w:numId w:val="25"/>
        </w:numPr>
        <w:tabs>
          <w:tab w:val="left" w:pos="2552"/>
        </w:tabs>
        <w:spacing w:before="120"/>
        <w:ind w:left="1276" w:hanging="283"/>
        <w:jc w:val="both"/>
      </w:pPr>
      <w:r>
        <w:rPr>
          <w:rFonts w:ascii="Times New Roman" w:hAnsi="Times New Roman" w:cs="Times New Roman"/>
          <w:kern w:val="0"/>
          <w:sz w:val="22"/>
          <w:szCs w:val="20"/>
          <w:lang w:val="fr-FR" w:eastAsia="fr-FR" w:bidi="ar-SA"/>
        </w:rPr>
        <w:t>comprendre l’information contenue dans la plupart des documents audio authentiques et variés (différents degrés de complexité, différents sujets et supports, différents locuteurs s'exprimant dans une langue standard) ;</w:t>
      </w:r>
    </w:p>
    <w:p w14:paraId="232FFC17"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comprendre l’essentiel d’extraits vidéo tels que reportages, magazines d’investigation ou d’actualité, journaux télévisés et la plupart des films en langue standard, etc. ;</w:t>
      </w:r>
    </w:p>
    <w:p w14:paraId="02E6CD2F"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identifier le point de vue, le ton, l'humeur du locuteur ;</w:t>
      </w:r>
    </w:p>
    <w:p w14:paraId="6B5A3AD8" w14:textId="77777777" w:rsidR="000A6D1F" w:rsidRDefault="00AF7B4D">
      <w:pPr>
        <w:pStyle w:val="Standard"/>
        <w:numPr>
          <w:ilvl w:val="0"/>
          <w:numId w:val="24"/>
        </w:numPr>
        <w:tabs>
          <w:tab w:val="left" w:pos="2552"/>
          <w:tab w:val="left" w:pos="3000"/>
          <w:tab w:val="left" w:pos="3560"/>
        </w:tabs>
        <w:spacing w:before="120"/>
        <w:ind w:left="1276" w:hanging="283"/>
        <w:jc w:val="both"/>
        <w:rPr>
          <w:rFonts w:ascii="Times New Roman" w:hAnsi="Times New Roman" w:cs="Times New Roman"/>
          <w:kern w:val="0"/>
          <w:sz w:val="22"/>
          <w:szCs w:val="20"/>
          <w:lang w:val="fr-FR" w:eastAsia="fr-FR" w:bidi="ar-SA"/>
        </w:rPr>
      </w:pPr>
      <w:r>
        <w:rPr>
          <w:rFonts w:ascii="Times New Roman" w:hAnsi="Times New Roman" w:cs="Times New Roman"/>
          <w:kern w:val="0"/>
          <w:sz w:val="22"/>
          <w:szCs w:val="20"/>
          <w:lang w:val="fr-FR" w:eastAsia="fr-FR" w:bidi="ar-SA"/>
        </w:rPr>
        <w:t>inférer le sens de mots inconnus à partir du contexte.</w:t>
      </w:r>
    </w:p>
    <w:p w14:paraId="7F906834" w14:textId="77777777" w:rsidR="000A6D1F" w:rsidRDefault="000A6D1F">
      <w:pPr>
        <w:pStyle w:val="Standard"/>
        <w:jc w:val="both"/>
        <w:rPr>
          <w:rFonts w:ascii="Times New Roman" w:hAnsi="Times New Roman" w:cs="Times New Roman"/>
          <w:kern w:val="0"/>
          <w:sz w:val="22"/>
          <w:szCs w:val="20"/>
          <w:lang w:val="fr-FR" w:eastAsia="fr-FR" w:bidi="ar-SA"/>
        </w:rPr>
      </w:pPr>
    </w:p>
    <w:p w14:paraId="61FA8DD9" w14:textId="77777777" w:rsidR="000A6D1F" w:rsidRDefault="000A6D1F">
      <w:pPr>
        <w:pStyle w:val="Standard"/>
        <w:spacing w:before="120"/>
        <w:ind w:left="993"/>
        <w:jc w:val="both"/>
        <w:rPr>
          <w:rFonts w:ascii="Times New Roman" w:hAnsi="Times New Roman" w:cs="Times New Roman"/>
          <w:color w:val="FF0000"/>
          <w:kern w:val="0"/>
          <w:sz w:val="22"/>
          <w:szCs w:val="20"/>
          <w:lang w:val="fr-FR" w:eastAsia="fr-FR" w:bidi="ar-SA"/>
        </w:rPr>
      </w:pPr>
    </w:p>
    <w:p w14:paraId="64209A84" w14:textId="77777777" w:rsidR="000A6D1F" w:rsidRDefault="00AF7B4D">
      <w:pPr>
        <w:pStyle w:val="Standard"/>
        <w:numPr>
          <w:ilvl w:val="0"/>
          <w:numId w:val="22"/>
        </w:numPr>
        <w:jc w:val="both"/>
      </w:pPr>
      <w:r>
        <w:rPr>
          <w:rFonts w:ascii="Times New Roman" w:hAnsi="Times New Roman" w:cs="Times New Roman"/>
          <w:kern w:val="0"/>
          <w:sz w:val="22"/>
          <w:szCs w:val="20"/>
          <w:lang w:val="fr-FR" w:eastAsia="fr-FR" w:bidi="ar-SA"/>
        </w:rPr>
        <w:t>prendre part à une conversation :</w:t>
      </w:r>
    </w:p>
    <w:p w14:paraId="51D4AE3E" w14:textId="77777777" w:rsidR="000A6D1F" w:rsidRDefault="000A6D1F">
      <w:pPr>
        <w:pStyle w:val="Standard"/>
        <w:ind w:left="709"/>
        <w:jc w:val="both"/>
        <w:rPr>
          <w:rFonts w:ascii="Times New Roman" w:hAnsi="Times New Roman" w:cs="Times New Roman"/>
          <w:i/>
          <w:iCs/>
          <w:kern w:val="0"/>
          <w:sz w:val="22"/>
          <w:szCs w:val="20"/>
          <w:lang w:val="fr-FR" w:eastAsia="fr-FR" w:bidi="ar-SA"/>
        </w:rPr>
      </w:pPr>
    </w:p>
    <w:p w14:paraId="672D56C4" w14:textId="77777777" w:rsidR="000A6D1F" w:rsidRDefault="00AF7B4D">
      <w:pPr>
        <w:pStyle w:val="Standard"/>
        <w:ind w:left="1000"/>
        <w:jc w:val="both"/>
      </w:pPr>
      <w:r>
        <w:rPr>
          <w:rFonts w:ascii="Times New Roman" w:hAnsi="Times New Roman" w:cs="Times New Roman"/>
          <w:i/>
          <w:iCs/>
          <w:kern w:val="0"/>
          <w:sz w:val="22"/>
          <w:szCs w:val="20"/>
          <w:lang w:val="fr-FR" w:eastAsia="fr-FR" w:bidi="ar-SA"/>
        </w:rPr>
        <w:t xml:space="preserve">dans des activités et des mises en situation exigeant spontanéité et/ou improvisation, en tenant compte des codes socioculturels, en s’appuyant éventuellement sur des supports écrits, </w:t>
      </w:r>
    </w:p>
    <w:p w14:paraId="516679AA" w14:textId="77777777" w:rsidR="000A6D1F" w:rsidRDefault="000A6D1F">
      <w:pPr>
        <w:pStyle w:val="Standard"/>
        <w:jc w:val="both"/>
        <w:rPr>
          <w:rFonts w:ascii="Times New Roman" w:hAnsi="Times New Roman" w:cs="Times New Roman"/>
          <w:kern w:val="0"/>
          <w:sz w:val="22"/>
          <w:szCs w:val="20"/>
          <w:lang w:val="fr-FR" w:eastAsia="fr-FR" w:bidi="ar-SA"/>
        </w:rPr>
      </w:pPr>
    </w:p>
    <w:p w14:paraId="63564E24"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participer avec aisance à une conversation dans une langue standard, sur un sujet d'intérêt général et prendre des initiatives le cas échéant, en intervenant de manière adéquate ;</w:t>
      </w:r>
    </w:p>
    <w:p w14:paraId="01009DB0"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exprimer ses opinions dans une discussion formelle ou non, et les défendre en fournissant explications, arguments et commentaires ;</w:t>
      </w:r>
    </w:p>
    <w:p w14:paraId="0FAE1DEA"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prendre des initiatives dans un entretien, élargir et développer ses idées ;</w:t>
      </w:r>
    </w:p>
    <w:p w14:paraId="25BE5D99"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s'adapter aux changements de sujet, de style et de ton rencontrés dans une conversation, en adoptant le registre de langue (formel, informel) approprié à la situation et aux personnes concernées ;</w:t>
      </w:r>
    </w:p>
    <w:p w14:paraId="13196F6B"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formuler une plainte et demander réparation ;</w:t>
      </w:r>
    </w:p>
    <w:p w14:paraId="51D419E0"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transmettre fidèlement une information détaillée ;</w:t>
      </w:r>
    </w:p>
    <w:p w14:paraId="50F178D5"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2"/>
          <w:lang w:val="fr-FR" w:eastAsia="fr-FR" w:bidi="ar-SA"/>
        </w:rPr>
        <w:t>discuter d’un problème, de ses causes et de ses conséquences supposées ou réelles, et des différentes solutions proposées et/ou envisagées ;</w:t>
      </w:r>
    </w:p>
    <w:p w14:paraId="5AB56C6D" w14:textId="77777777" w:rsidR="000A6D1F" w:rsidRDefault="00AF7B4D">
      <w:pPr>
        <w:pStyle w:val="Standard"/>
        <w:numPr>
          <w:ilvl w:val="0"/>
          <w:numId w:val="24"/>
        </w:numPr>
        <w:tabs>
          <w:tab w:val="left" w:pos="2552"/>
          <w:tab w:val="left" w:pos="3000"/>
          <w:tab w:val="left" w:pos="3560"/>
        </w:tabs>
        <w:spacing w:before="120"/>
        <w:ind w:left="1276" w:hanging="283"/>
        <w:jc w:val="both"/>
      </w:pPr>
      <w:r>
        <w:rPr>
          <w:rFonts w:ascii="Times New Roman" w:hAnsi="Times New Roman" w:cs="Times New Roman"/>
          <w:kern w:val="0"/>
          <w:sz w:val="22"/>
          <w:szCs w:val="20"/>
          <w:lang w:val="fr-FR" w:eastAsia="fr-FR" w:bidi="ar-SA"/>
        </w:rPr>
        <w:t>décoder et adopter un langage non verbal adapté à la situation de communication (gestes, mimiques, attitudes, contact oculaire, ton, etc.)</w:t>
      </w:r>
      <w:r>
        <w:rPr>
          <w:rStyle w:val="Appelnotedebasdep"/>
          <w:rFonts w:ascii="Times New Roman" w:hAnsi="Times New Roman" w:cs="Times New Roman"/>
          <w:kern w:val="0"/>
          <w:sz w:val="20"/>
          <w:szCs w:val="20"/>
          <w:lang w:val="fr-FR" w:eastAsia="fr-FR" w:bidi="ar-SA"/>
        </w:rPr>
        <w:footnoteReference w:id="1"/>
      </w:r>
      <w:r>
        <w:rPr>
          <w:rFonts w:ascii="Times New Roman" w:hAnsi="Times New Roman" w:cs="Times New Roman"/>
          <w:kern w:val="0"/>
          <w:sz w:val="22"/>
          <w:szCs w:val="20"/>
          <w:lang w:val="fr-FR" w:eastAsia="fr-FR" w:bidi="ar-SA"/>
        </w:rPr>
        <w:t>,</w:t>
      </w:r>
    </w:p>
    <w:p w14:paraId="7D0D84C2" w14:textId="77777777" w:rsidR="000A6D1F" w:rsidRDefault="000A6D1F">
      <w:pPr>
        <w:pStyle w:val="Standard"/>
        <w:spacing w:before="120" w:after="120"/>
        <w:ind w:left="1000"/>
        <w:jc w:val="both"/>
        <w:rPr>
          <w:rFonts w:ascii="Times New Roman" w:hAnsi="Times New Roman" w:cs="Times New Roman"/>
          <w:i/>
          <w:kern w:val="0"/>
          <w:sz w:val="22"/>
          <w:szCs w:val="20"/>
          <w:lang w:val="fr-FR" w:eastAsia="fr-FR" w:bidi="ar-SA"/>
        </w:rPr>
      </w:pPr>
    </w:p>
    <w:p w14:paraId="0AAB0DA7" w14:textId="77777777" w:rsidR="000A6D1F" w:rsidRDefault="000A6D1F">
      <w:pPr>
        <w:pStyle w:val="Standard"/>
        <w:spacing w:before="120" w:after="120"/>
        <w:ind w:left="1000"/>
        <w:jc w:val="both"/>
        <w:rPr>
          <w:rFonts w:ascii="Times New Roman" w:hAnsi="Times New Roman" w:cs="Times New Roman"/>
          <w:i/>
          <w:kern w:val="0"/>
          <w:sz w:val="22"/>
          <w:szCs w:val="20"/>
          <w:lang w:val="fr-FR" w:eastAsia="fr-FR" w:bidi="ar-SA"/>
        </w:rPr>
      </w:pPr>
    </w:p>
    <w:p w14:paraId="5F3766DB" w14:textId="77777777" w:rsidR="000A6D1F" w:rsidRDefault="000A6D1F">
      <w:pPr>
        <w:pStyle w:val="Standard"/>
        <w:spacing w:before="120" w:after="120"/>
        <w:ind w:left="1000"/>
        <w:jc w:val="both"/>
        <w:rPr>
          <w:rFonts w:ascii="Times New Roman" w:hAnsi="Times New Roman" w:cs="Times New Roman"/>
          <w:i/>
          <w:kern w:val="0"/>
          <w:sz w:val="22"/>
          <w:szCs w:val="20"/>
          <w:lang w:val="fr-FR" w:eastAsia="fr-FR" w:bidi="ar-SA"/>
        </w:rPr>
      </w:pPr>
    </w:p>
    <w:p w14:paraId="6B71B952" w14:textId="77777777" w:rsidR="000A6D1F" w:rsidRDefault="00AF7B4D">
      <w:pPr>
        <w:pStyle w:val="Standard"/>
        <w:spacing w:before="120" w:after="120"/>
        <w:ind w:firstLine="708"/>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en utilisant différentes stratégies parmi lesquelles : </w:t>
      </w:r>
    </w:p>
    <w:p w14:paraId="04DF6FDC" w14:textId="77777777" w:rsidR="000A6D1F" w:rsidRDefault="00AF7B4D">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recourir à des expressions toutes faites pour gagner du temps, pour formuler son propos et garder la parole, etc. ; </w:t>
      </w:r>
    </w:p>
    <w:p w14:paraId="0AD30226" w14:textId="77777777" w:rsidR="000A6D1F" w:rsidRDefault="00AF7B4D">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 faire le point sur les sujets abordés dans la discussion ;</w:t>
      </w:r>
    </w:p>
    <w:p w14:paraId="5C061A42" w14:textId="77777777" w:rsidR="000A6D1F" w:rsidRDefault="00AF7B4D">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soutenir une conversation sur un terrain connu en confirmant sa compréhension et en invitant les autres à participer ; </w:t>
      </w:r>
    </w:p>
    <w:p w14:paraId="712A477E" w14:textId="77777777" w:rsidR="000A6D1F" w:rsidRDefault="00AF7B4D">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 xml:space="preserve">poser des questions pour clarifier une problématique implicite / mal exposée ; </w:t>
      </w:r>
    </w:p>
    <w:p w14:paraId="7E058DBA" w14:textId="77777777" w:rsidR="000A6D1F" w:rsidRDefault="00AF7B4D">
      <w:pPr>
        <w:pStyle w:val="Standard"/>
        <w:numPr>
          <w:ilvl w:val="0"/>
          <w:numId w:val="71"/>
        </w:numPr>
        <w:spacing w:before="120" w:after="120"/>
        <w:jc w:val="both"/>
        <w:rPr>
          <w:rFonts w:ascii="Times New Roman" w:hAnsi="Times New Roman" w:cs="Times New Roman"/>
          <w:i/>
          <w:kern w:val="0"/>
          <w:sz w:val="22"/>
          <w:szCs w:val="20"/>
          <w:lang w:val="fr-FR" w:eastAsia="fr-FR" w:bidi="ar-SA"/>
        </w:rPr>
      </w:pPr>
      <w:r>
        <w:rPr>
          <w:rFonts w:ascii="Times New Roman" w:hAnsi="Times New Roman" w:cs="Times New Roman"/>
          <w:i/>
          <w:kern w:val="0"/>
          <w:sz w:val="22"/>
          <w:szCs w:val="20"/>
          <w:lang w:val="fr-FR" w:eastAsia="fr-FR" w:bidi="ar-SA"/>
        </w:rPr>
        <w:t>demander des explications / des éclaircissements pour s’assurer de la compréhension des idées complexes et abstraites.</w:t>
      </w:r>
      <w:r>
        <w:rPr>
          <w:rFonts w:ascii="Times New Roman" w:hAnsi="Times New Roman" w:cs="Times New Roman"/>
          <w:kern w:val="0"/>
          <w:sz w:val="22"/>
          <w:szCs w:val="20"/>
          <w:lang w:val="fr-FR" w:eastAsia="fr-FR" w:bidi="ar-SA"/>
        </w:rPr>
        <w:tab/>
      </w:r>
      <w:r>
        <w:rPr>
          <w:rFonts w:ascii="Times New Roman" w:hAnsi="Times New Roman" w:cs="Times New Roman"/>
          <w:kern w:val="0"/>
          <w:sz w:val="22"/>
          <w:szCs w:val="20"/>
          <w:lang w:val="fr-FR" w:eastAsia="fr-FR" w:bidi="ar-SA"/>
        </w:rPr>
        <w:tab/>
      </w:r>
      <w:r>
        <w:rPr>
          <w:rFonts w:ascii="Times New Roman" w:hAnsi="Times New Roman" w:cs="Times New Roman"/>
          <w:kern w:val="0"/>
          <w:sz w:val="22"/>
          <w:szCs w:val="20"/>
          <w:lang w:val="fr-FR" w:eastAsia="fr-FR" w:bidi="ar-SA"/>
        </w:rPr>
        <w:tab/>
        <w:t xml:space="preserve"> </w:t>
      </w:r>
    </w:p>
    <w:p w14:paraId="361B1A92" w14:textId="77777777" w:rsidR="000A6D1F" w:rsidRDefault="00AF7B4D">
      <w:pPr>
        <w:pStyle w:val="Standard"/>
        <w:ind w:left="709"/>
        <w:jc w:val="both"/>
        <w:rPr>
          <w:rFonts w:ascii="Times New Roman" w:hAnsi="Times New Roman" w:cs="Times New Roman"/>
          <w:kern w:val="0"/>
          <w:sz w:val="22"/>
          <w:szCs w:val="20"/>
          <w:lang w:val="fr-FR" w:eastAsia="fr-FR" w:bidi="ar-SA"/>
        </w:rPr>
      </w:pPr>
      <w:r>
        <w:rPr>
          <w:rFonts w:ascii="Times New Roman" w:hAnsi="Times New Roman" w:cs="Times New Roman"/>
          <w:i/>
          <w:sz w:val="22"/>
          <w:szCs w:val="22"/>
        </w:rPr>
        <w:t>en respectant la morphosyntaxe, le registre de langue approprié et avec une prononciation, une intonation et une accentuation clairement intelligibles.</w:t>
      </w:r>
    </w:p>
    <w:p w14:paraId="48D73293" w14:textId="77777777" w:rsidR="000A6D1F" w:rsidRDefault="000A6D1F">
      <w:pPr>
        <w:pStyle w:val="Standard"/>
        <w:jc w:val="both"/>
        <w:rPr>
          <w:sz w:val="22"/>
        </w:rPr>
      </w:pPr>
    </w:p>
    <w:p w14:paraId="02BBFB96" w14:textId="77777777" w:rsidR="000A6D1F" w:rsidRDefault="00AF7B4D">
      <w:pPr>
        <w:pStyle w:val="Standard"/>
        <w:spacing w:before="120" w:after="120"/>
        <w:jc w:val="both"/>
      </w:pPr>
      <w:r>
        <w:rPr>
          <w:b/>
          <w:sz w:val="22"/>
        </w:rPr>
        <w:t>4.1   Thèmes de communication privilégiés</w:t>
      </w:r>
      <w:r>
        <w:rPr>
          <w:sz w:val="22"/>
        </w:rPr>
        <w:t xml:space="preserve"> </w:t>
      </w:r>
    </w:p>
    <w:p w14:paraId="00AF563B" w14:textId="77777777" w:rsidR="000A6D1F" w:rsidRDefault="000A6D1F">
      <w:pPr>
        <w:pStyle w:val="Standard"/>
        <w:jc w:val="both"/>
        <w:rPr>
          <w:sz w:val="22"/>
        </w:rPr>
      </w:pPr>
    </w:p>
    <w:p w14:paraId="618BB368" w14:textId="77777777" w:rsidR="000A6D1F" w:rsidRDefault="00AF7B4D">
      <w:pPr>
        <w:pStyle w:val="Standard"/>
        <w:ind w:left="426"/>
        <w:jc w:val="both"/>
        <w:rPr>
          <w:sz w:val="22"/>
        </w:rPr>
      </w:pPr>
      <w:r>
        <w:rPr>
          <w:sz w:val="22"/>
        </w:rPr>
        <w:t xml:space="preserve">Le Cadre européen (CECRL) s’inscrit dans une perspective actionnelle centrée sur l’articulation entre les stratégies mises en œuvre par l’utilisateur et la /les tâche(s) communicatives à effectuer dans un contexte précis du « monde réel ».  </w:t>
      </w:r>
    </w:p>
    <w:p w14:paraId="476E806E" w14:textId="77777777" w:rsidR="000A6D1F" w:rsidRDefault="00AF7B4D">
      <w:pPr>
        <w:pStyle w:val="Standard"/>
        <w:ind w:left="426"/>
        <w:jc w:val="both"/>
        <w:rPr>
          <w:sz w:val="22"/>
        </w:rPr>
      </w:pPr>
      <w:r>
        <w:rPr>
          <w:sz w:val="22"/>
        </w:rPr>
        <w:t>En fonction des besoins, des motivations, des caractéristiques et des ressources des étudiants, des tâches de la vie réelle, pour lesquelles ils devront être outillés,  seront ainsi définies en relation avec les domaines, les situations et les thèmes de communication appropriés.</w:t>
      </w:r>
    </w:p>
    <w:p w14:paraId="7541D905" w14:textId="77777777" w:rsidR="000A6D1F" w:rsidRDefault="000A6D1F">
      <w:pPr>
        <w:pStyle w:val="Standard"/>
        <w:ind w:left="426"/>
        <w:jc w:val="both"/>
        <w:rPr>
          <w:rFonts w:ascii="Times New Roman" w:hAnsi="Times New Roman" w:cs="Times New Roman"/>
          <w:sz w:val="22"/>
        </w:rPr>
      </w:pPr>
    </w:p>
    <w:p w14:paraId="7A2F8595" w14:textId="77777777" w:rsidR="000A6D1F" w:rsidRDefault="00AF7B4D">
      <w:pPr>
        <w:pStyle w:val="Standard"/>
        <w:ind w:left="426"/>
        <w:jc w:val="both"/>
        <w:rPr>
          <w:strike/>
        </w:rPr>
      </w:pPr>
      <w:r>
        <w:rPr>
          <w:rFonts w:ascii="Times New Roman" w:hAnsi="Times New Roman" w:cs="Times New Roman"/>
          <w:sz w:val="22"/>
        </w:rPr>
        <w:t>« Tout acte de parole s’inscrit dans le contexte d’une situation donnée dans le cadre de l’un des domaines (sphères d’activité ou centres d’intérêt) de la vie sociale.</w:t>
      </w:r>
    </w:p>
    <w:p w14:paraId="0C248D35" w14:textId="77777777" w:rsidR="000A6D1F" w:rsidRDefault="00AF7B4D">
      <w:pPr>
        <w:pStyle w:val="Standard"/>
        <w:spacing w:before="120"/>
        <w:ind w:left="425"/>
        <w:jc w:val="both"/>
      </w:pPr>
      <w:r>
        <w:rPr>
          <w:rFonts w:ascii="Times New Roman" w:hAnsi="Times New Roman" w:cs="Times New Roman"/>
          <w:sz w:val="22"/>
        </w:rPr>
        <w:t>En ce qui concerne l’enseignement et l’apprentissage des langues en général, on peut utilement distinguer les domaines suivants :</w:t>
      </w:r>
    </w:p>
    <w:p w14:paraId="7149E944" w14:textId="77777777" w:rsidR="000A6D1F" w:rsidRDefault="00AF7B4D">
      <w:pPr>
        <w:pStyle w:val="Standard"/>
        <w:numPr>
          <w:ilvl w:val="0"/>
          <w:numId w:val="66"/>
        </w:numPr>
        <w:spacing w:before="120"/>
        <w:ind w:left="1208" w:hanging="357"/>
        <w:jc w:val="both"/>
        <w:textAlignment w:val="auto"/>
      </w:pPr>
      <w:r>
        <w:rPr>
          <w:rFonts w:ascii="Times New Roman" w:hAnsi="Times New Roman" w:cs="Times New Roman"/>
          <w:sz w:val="22"/>
        </w:rPr>
        <w:t xml:space="preserve">le domaine </w:t>
      </w:r>
      <w:r>
        <w:rPr>
          <w:rFonts w:ascii="Times New Roman" w:hAnsi="Times New Roman" w:cs="Times New Roman"/>
          <w:b/>
          <w:sz w:val="22"/>
        </w:rPr>
        <w:t>personnel</w:t>
      </w:r>
      <w:r>
        <w:rPr>
          <w:rFonts w:ascii="Times New Roman" w:hAnsi="Times New Roman" w:cs="Times New Roman"/>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14:paraId="3B86CCB1" w14:textId="77777777" w:rsidR="000A6D1F" w:rsidRDefault="00AF7B4D">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public</w:t>
      </w:r>
      <w:r>
        <w:rPr>
          <w:rFonts w:ascii="Times New Roman" w:hAnsi="Times New Roman" w:cs="Times New Roman"/>
          <w:sz w:val="22"/>
        </w:rPr>
        <w:t>, qui est celui où le sujet est engagé, comme tout citoyen, ou comme membre d’un organisme, dans des transactions diverses pour des buts différents</w:t>
      </w:r>
    </w:p>
    <w:p w14:paraId="3D6766DC" w14:textId="77777777" w:rsidR="000A6D1F" w:rsidRDefault="00AF7B4D">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 xml:space="preserve">professionnel </w:t>
      </w:r>
      <w:r>
        <w:rPr>
          <w:rFonts w:ascii="Times New Roman" w:hAnsi="Times New Roman" w:cs="Times New Roman"/>
          <w:sz w:val="22"/>
        </w:rPr>
        <w:t>dans lequel le sujet est engagé dans son métier ou sa profession</w:t>
      </w:r>
    </w:p>
    <w:p w14:paraId="42E1E77B" w14:textId="77777777" w:rsidR="000A6D1F" w:rsidRDefault="00AF7B4D">
      <w:pPr>
        <w:pStyle w:val="Standard"/>
        <w:numPr>
          <w:ilvl w:val="0"/>
          <w:numId w:val="26"/>
        </w:numPr>
        <w:spacing w:before="120"/>
        <w:jc w:val="both"/>
        <w:textAlignment w:val="auto"/>
      </w:pPr>
      <w:r>
        <w:rPr>
          <w:rFonts w:ascii="Times New Roman" w:hAnsi="Times New Roman" w:cs="Times New Roman"/>
          <w:sz w:val="22"/>
        </w:rPr>
        <w:t xml:space="preserve">le domaine </w:t>
      </w:r>
      <w:r>
        <w:rPr>
          <w:rFonts w:ascii="Times New Roman" w:hAnsi="Times New Roman" w:cs="Times New Roman"/>
          <w:b/>
          <w:sz w:val="22"/>
        </w:rPr>
        <w:t>éducationnel</w:t>
      </w:r>
      <w:r>
        <w:rPr>
          <w:rFonts w:ascii="Times New Roman" w:hAnsi="Times New Roman" w:cs="Times New Roman"/>
          <w:sz w:val="22"/>
        </w:rPr>
        <w:t xml:space="preserve"> dans lequel le sujet est impliqué dans un système éducatif, notamment (mais pas obligatoirement) dans une institution d’enseignement. »</w:t>
      </w:r>
      <w:r>
        <w:rPr>
          <w:rStyle w:val="Appelnotedebasdep"/>
          <w:rFonts w:ascii="Times New Roman" w:hAnsi="Times New Roman" w:cs="Times New Roman"/>
          <w:sz w:val="22"/>
        </w:rPr>
        <w:footnoteReference w:id="2"/>
      </w:r>
    </w:p>
    <w:p w14:paraId="6F7A2030" w14:textId="77777777" w:rsidR="000A6D1F" w:rsidRDefault="00AF7B4D">
      <w:pPr>
        <w:pStyle w:val="Standard"/>
        <w:spacing w:before="120"/>
        <w:ind w:left="426"/>
        <w:jc w:val="both"/>
        <w:rPr>
          <w:sz w:val="22"/>
        </w:rPr>
      </w:pPr>
      <w:r>
        <w:rPr>
          <w:sz w:val="22"/>
        </w:rPr>
        <w:t xml:space="preserve">Dans ces différents domaines, le CECRL </w:t>
      </w:r>
      <w:r>
        <w:rPr>
          <w:rStyle w:val="Appelnotedebasdep"/>
          <w:sz w:val="22"/>
        </w:rPr>
        <w:footnoteReference w:id="3"/>
      </w:r>
      <w:r>
        <w:rPr>
          <w:sz w:val="22"/>
        </w:rPr>
        <w:t xml:space="preserve"> distingue des thèmes de communication privilégiés, répertoriés ci-dessous à titre d’exemple et non exhaustif :</w:t>
      </w:r>
    </w:p>
    <w:p w14:paraId="3B31CEB8" w14:textId="77777777" w:rsidR="000A6D1F" w:rsidRDefault="000A6D1F">
      <w:pPr>
        <w:pStyle w:val="Standard"/>
        <w:spacing w:before="120"/>
        <w:ind w:left="426"/>
        <w:jc w:val="both"/>
        <w:rPr>
          <w:sz w:val="22"/>
        </w:rPr>
      </w:pPr>
    </w:p>
    <w:p w14:paraId="00D4374C" w14:textId="77777777" w:rsidR="000A6D1F" w:rsidRDefault="000A6D1F">
      <w:pPr>
        <w:pStyle w:val="Standard"/>
        <w:spacing w:before="120"/>
        <w:ind w:left="426"/>
        <w:jc w:val="both"/>
        <w:rPr>
          <w:sz w:val="22"/>
        </w:rPr>
      </w:pPr>
    </w:p>
    <w:p w14:paraId="685A18E7" w14:textId="77777777" w:rsidR="000A6D1F" w:rsidRDefault="000A6D1F">
      <w:pPr>
        <w:pStyle w:val="Standard"/>
        <w:spacing w:before="120"/>
        <w:ind w:left="426"/>
        <w:jc w:val="both"/>
        <w:rPr>
          <w:sz w:val="22"/>
        </w:rPr>
      </w:pPr>
    </w:p>
    <w:p w14:paraId="637A3BE5" w14:textId="77777777" w:rsidR="000A6D1F" w:rsidRDefault="000A6D1F">
      <w:pPr>
        <w:pStyle w:val="Standard"/>
        <w:spacing w:before="120"/>
        <w:ind w:left="426"/>
        <w:jc w:val="both"/>
        <w:rPr>
          <w:sz w:val="22"/>
        </w:rPr>
      </w:pPr>
    </w:p>
    <w:p w14:paraId="6358ADA9" w14:textId="77777777" w:rsidR="000A6D1F" w:rsidRDefault="000A6D1F">
      <w:pPr>
        <w:pStyle w:val="Standard"/>
        <w:spacing w:before="120"/>
        <w:ind w:left="426"/>
        <w:jc w:val="both"/>
        <w:rPr>
          <w:sz w:val="22"/>
        </w:rPr>
      </w:pPr>
    </w:p>
    <w:p w14:paraId="5C0B14B1" w14:textId="77777777" w:rsidR="000A6D1F" w:rsidRDefault="00AF7B4D">
      <w:pPr>
        <w:pStyle w:val="Standard"/>
        <w:numPr>
          <w:ilvl w:val="1"/>
          <w:numId w:val="22"/>
        </w:numPr>
        <w:rPr>
          <w:sz w:val="22"/>
        </w:rPr>
      </w:pPr>
      <w:r>
        <w:rPr>
          <w:sz w:val="22"/>
        </w:rPr>
        <w:t>Caractérisation personnelle</w:t>
      </w:r>
    </w:p>
    <w:p w14:paraId="3025C483" w14:textId="77777777" w:rsidR="000A6D1F" w:rsidRDefault="00AF7B4D">
      <w:pPr>
        <w:pStyle w:val="Standard"/>
        <w:numPr>
          <w:ilvl w:val="1"/>
          <w:numId w:val="22"/>
        </w:numPr>
        <w:rPr>
          <w:sz w:val="22"/>
        </w:rPr>
      </w:pPr>
      <w:r>
        <w:rPr>
          <w:sz w:val="22"/>
        </w:rPr>
        <w:t>Habitat et environnement</w:t>
      </w:r>
    </w:p>
    <w:p w14:paraId="33F092E2" w14:textId="77777777" w:rsidR="000A6D1F" w:rsidRDefault="00AF7B4D">
      <w:pPr>
        <w:pStyle w:val="Standard"/>
        <w:numPr>
          <w:ilvl w:val="1"/>
          <w:numId w:val="22"/>
        </w:numPr>
        <w:rPr>
          <w:sz w:val="22"/>
        </w:rPr>
      </w:pPr>
      <w:r>
        <w:rPr>
          <w:sz w:val="22"/>
        </w:rPr>
        <w:t>Vie quotidienne</w:t>
      </w:r>
    </w:p>
    <w:p w14:paraId="2F3FB1E8" w14:textId="77777777" w:rsidR="000A6D1F" w:rsidRDefault="00AF7B4D">
      <w:pPr>
        <w:pStyle w:val="Standard"/>
        <w:numPr>
          <w:ilvl w:val="1"/>
          <w:numId w:val="22"/>
        </w:numPr>
        <w:rPr>
          <w:sz w:val="22"/>
        </w:rPr>
      </w:pPr>
      <w:r>
        <w:rPr>
          <w:sz w:val="22"/>
        </w:rPr>
        <w:t>Congés et loisirs</w:t>
      </w:r>
    </w:p>
    <w:p w14:paraId="3998E7E6" w14:textId="77777777" w:rsidR="000A6D1F" w:rsidRDefault="00AF7B4D">
      <w:pPr>
        <w:pStyle w:val="Standard"/>
        <w:numPr>
          <w:ilvl w:val="1"/>
          <w:numId w:val="22"/>
        </w:numPr>
        <w:rPr>
          <w:sz w:val="22"/>
        </w:rPr>
      </w:pPr>
      <w:r>
        <w:rPr>
          <w:sz w:val="22"/>
        </w:rPr>
        <w:t>Voyages</w:t>
      </w:r>
    </w:p>
    <w:p w14:paraId="3A053B7F" w14:textId="77777777" w:rsidR="000A6D1F" w:rsidRDefault="00AF7B4D">
      <w:pPr>
        <w:pStyle w:val="Standard"/>
        <w:numPr>
          <w:ilvl w:val="1"/>
          <w:numId w:val="22"/>
        </w:numPr>
        <w:rPr>
          <w:sz w:val="22"/>
        </w:rPr>
      </w:pPr>
      <w:r>
        <w:rPr>
          <w:sz w:val="22"/>
        </w:rPr>
        <w:t>Relations avec les autres</w:t>
      </w:r>
    </w:p>
    <w:p w14:paraId="75C841EA" w14:textId="77777777" w:rsidR="000A6D1F" w:rsidRDefault="00AF7B4D">
      <w:pPr>
        <w:pStyle w:val="Standard"/>
        <w:numPr>
          <w:ilvl w:val="1"/>
          <w:numId w:val="22"/>
        </w:numPr>
        <w:rPr>
          <w:sz w:val="22"/>
        </w:rPr>
      </w:pPr>
      <w:r>
        <w:rPr>
          <w:sz w:val="22"/>
        </w:rPr>
        <w:t>Santé et bien-être</w:t>
      </w:r>
    </w:p>
    <w:p w14:paraId="1E95927D" w14:textId="77777777" w:rsidR="000A6D1F" w:rsidRDefault="00AF7B4D">
      <w:pPr>
        <w:pStyle w:val="Standard"/>
        <w:numPr>
          <w:ilvl w:val="1"/>
          <w:numId w:val="22"/>
        </w:numPr>
        <w:rPr>
          <w:sz w:val="22"/>
        </w:rPr>
      </w:pPr>
      <w:r>
        <w:rPr>
          <w:sz w:val="22"/>
        </w:rPr>
        <w:t>Education</w:t>
      </w:r>
    </w:p>
    <w:p w14:paraId="6B218F36" w14:textId="77777777" w:rsidR="000A6D1F" w:rsidRDefault="00AF7B4D">
      <w:pPr>
        <w:pStyle w:val="Standard"/>
        <w:numPr>
          <w:ilvl w:val="1"/>
          <w:numId w:val="22"/>
        </w:numPr>
        <w:rPr>
          <w:sz w:val="22"/>
        </w:rPr>
      </w:pPr>
      <w:r>
        <w:rPr>
          <w:sz w:val="22"/>
        </w:rPr>
        <w:t>Achats</w:t>
      </w:r>
    </w:p>
    <w:p w14:paraId="0180079A" w14:textId="77777777" w:rsidR="000A6D1F" w:rsidRDefault="00AF7B4D">
      <w:pPr>
        <w:pStyle w:val="Standard"/>
        <w:numPr>
          <w:ilvl w:val="1"/>
          <w:numId w:val="22"/>
        </w:numPr>
        <w:rPr>
          <w:sz w:val="22"/>
        </w:rPr>
      </w:pPr>
      <w:r>
        <w:rPr>
          <w:sz w:val="22"/>
        </w:rPr>
        <w:t>Nourriture et boisson</w:t>
      </w:r>
    </w:p>
    <w:p w14:paraId="27B05186" w14:textId="77777777" w:rsidR="000A6D1F" w:rsidRDefault="00AF7B4D">
      <w:pPr>
        <w:pStyle w:val="Standard"/>
        <w:numPr>
          <w:ilvl w:val="1"/>
          <w:numId w:val="22"/>
        </w:numPr>
        <w:rPr>
          <w:sz w:val="22"/>
        </w:rPr>
      </w:pPr>
      <w:r>
        <w:rPr>
          <w:sz w:val="22"/>
        </w:rPr>
        <w:t>Services</w:t>
      </w:r>
    </w:p>
    <w:p w14:paraId="32344C76" w14:textId="77777777" w:rsidR="000A6D1F" w:rsidRDefault="00AF7B4D">
      <w:pPr>
        <w:pStyle w:val="Standard"/>
        <w:numPr>
          <w:ilvl w:val="1"/>
          <w:numId w:val="22"/>
        </w:numPr>
        <w:rPr>
          <w:sz w:val="22"/>
        </w:rPr>
      </w:pPr>
      <w:r>
        <w:rPr>
          <w:sz w:val="22"/>
        </w:rPr>
        <w:t>Lieux</w:t>
      </w:r>
    </w:p>
    <w:p w14:paraId="1B66147D" w14:textId="77777777" w:rsidR="000A6D1F" w:rsidRDefault="00AF7B4D">
      <w:pPr>
        <w:pStyle w:val="Standard"/>
        <w:numPr>
          <w:ilvl w:val="1"/>
          <w:numId w:val="22"/>
        </w:numPr>
        <w:rPr>
          <w:sz w:val="22"/>
        </w:rPr>
      </w:pPr>
      <w:r>
        <w:rPr>
          <w:sz w:val="22"/>
        </w:rPr>
        <w:t>Langues étrangères</w:t>
      </w:r>
    </w:p>
    <w:p w14:paraId="362CB16D" w14:textId="77777777" w:rsidR="000A6D1F" w:rsidRDefault="00AF7B4D">
      <w:pPr>
        <w:pStyle w:val="Standard"/>
        <w:numPr>
          <w:ilvl w:val="1"/>
          <w:numId w:val="22"/>
        </w:numPr>
        <w:rPr>
          <w:sz w:val="22"/>
        </w:rPr>
      </w:pPr>
      <w:r>
        <w:rPr>
          <w:sz w:val="22"/>
        </w:rPr>
        <w:t>Temps (météorologique)</w:t>
      </w:r>
    </w:p>
    <w:p w14:paraId="6B9F72A8" w14:textId="77777777" w:rsidR="000A6D1F" w:rsidRDefault="00AF7B4D">
      <w:pPr>
        <w:pStyle w:val="Standard"/>
        <w:numPr>
          <w:ilvl w:val="1"/>
          <w:numId w:val="22"/>
        </w:numPr>
        <w:rPr>
          <w:sz w:val="22"/>
        </w:rPr>
      </w:pPr>
      <w:r>
        <w:rPr>
          <w:sz w:val="22"/>
        </w:rPr>
        <w:t>Etc…</w:t>
      </w:r>
    </w:p>
    <w:p w14:paraId="5EFE8746" w14:textId="77777777" w:rsidR="000A6D1F" w:rsidRDefault="00AF7B4D">
      <w:pPr>
        <w:pStyle w:val="Standard"/>
        <w:spacing w:before="120"/>
        <w:ind w:left="426"/>
        <w:jc w:val="both"/>
        <w:rPr>
          <w:rFonts w:ascii="Times New Roman" w:hAnsi="Times New Roman" w:cs="Times New Roman"/>
          <w:sz w:val="22"/>
        </w:rPr>
      </w:pPr>
      <w:r>
        <w:rPr>
          <w:rFonts w:ascii="Times New Roman" w:hAnsi="Times New Roman" w:cs="Times New Roman"/>
          <w:sz w:val="22"/>
        </w:rPr>
        <w:t>Chaque thème peut ensuite être décliné en sous-thèmes et en notions spécifiques telles qu’exemplifiées dans le Cadre de référence (voir le détail au chapitre 4 - point 4.2.)</w:t>
      </w:r>
      <w:r>
        <w:rPr>
          <w:rStyle w:val="Appelnotedebasdep"/>
          <w:rFonts w:ascii="Times New Roman" w:hAnsi="Times New Roman" w:cs="Times New Roman"/>
          <w:sz w:val="22"/>
        </w:rPr>
        <w:footnoteReference w:id="4"/>
      </w:r>
      <w:r>
        <w:rPr>
          <w:rFonts w:ascii="Times New Roman" w:hAnsi="Times New Roman" w:cs="Times New Roman"/>
          <w:sz w:val="22"/>
        </w:rPr>
        <w:t xml:space="preserve">. </w:t>
      </w:r>
    </w:p>
    <w:p w14:paraId="6598662A" w14:textId="77777777" w:rsidR="000A6D1F" w:rsidRDefault="000A6D1F">
      <w:pPr>
        <w:pStyle w:val="Standard"/>
        <w:spacing w:before="120"/>
        <w:ind w:left="426"/>
        <w:jc w:val="both"/>
        <w:rPr>
          <w:sz w:val="22"/>
        </w:rPr>
      </w:pPr>
    </w:p>
    <w:p w14:paraId="22943C04" w14:textId="77777777" w:rsidR="000A6D1F" w:rsidRDefault="00AF7B4D">
      <w:pPr>
        <w:pStyle w:val="Standard"/>
        <w:spacing w:before="120"/>
        <w:ind w:left="426"/>
        <w:jc w:val="both"/>
      </w:pPr>
      <w:r>
        <w:rPr>
          <w:rFonts w:ascii="Times New Roman" w:hAnsi="Times New Roman" w:cs="Times New Roman"/>
          <w:sz w:val="22"/>
        </w:rPr>
        <w:t>Il est entendu que tous les thèmes ne doivent pas être abordés à chaque unité d’enseignement, mais qu’ils le seront de manière récurrente et opportune lors des unités d’enseignement successives.</w:t>
      </w:r>
    </w:p>
    <w:p w14:paraId="2BCF285E" w14:textId="77777777" w:rsidR="000A6D1F" w:rsidRDefault="000A6D1F">
      <w:pPr>
        <w:pStyle w:val="Standarduser"/>
        <w:widowControl w:val="0"/>
        <w:jc w:val="both"/>
        <w:rPr>
          <w:rFonts w:ascii="Times New Roman" w:hAnsi="Times New Roman" w:cs="Arial"/>
          <w:b/>
          <w:sz w:val="28"/>
        </w:rPr>
      </w:pPr>
    </w:p>
    <w:p w14:paraId="454C597E" w14:textId="77777777" w:rsidR="000A6D1F" w:rsidRDefault="000A6D1F">
      <w:pPr>
        <w:pStyle w:val="Standard"/>
      </w:pPr>
    </w:p>
    <w:p w14:paraId="1D120B38" w14:textId="77777777" w:rsidR="000A6D1F" w:rsidRDefault="00AF7B4D">
      <w:pPr>
        <w:pStyle w:val="Paragraphedeliste"/>
        <w:numPr>
          <w:ilvl w:val="0"/>
          <w:numId w:val="68"/>
        </w:numPr>
      </w:pPr>
      <w:r>
        <w:rPr>
          <w:b/>
          <w:sz w:val="22"/>
        </w:rPr>
        <w:t>CONSTITUTION DES GROUPES OU REGROUPEMENT</w:t>
      </w:r>
    </w:p>
    <w:p w14:paraId="58453204" w14:textId="77777777" w:rsidR="000A6D1F" w:rsidRDefault="000A6D1F">
      <w:pPr>
        <w:pStyle w:val="Standard"/>
        <w:rPr>
          <w:sz w:val="22"/>
        </w:rPr>
      </w:pPr>
    </w:p>
    <w:p w14:paraId="719CB903" w14:textId="77777777" w:rsidR="000A6D1F" w:rsidRDefault="00AF7B4D">
      <w:pPr>
        <w:pStyle w:val="Standard"/>
        <w:ind w:left="426"/>
        <w:jc w:val="both"/>
      </w:pPr>
      <w:r>
        <w:rPr>
          <w:rFonts w:ascii="Times New Roman" w:hAnsi="Times New Roman" w:cs="Times New Roman"/>
          <w:sz w:val="22"/>
        </w:rPr>
        <w:t>Les groupes seront constitués en tenant compte de l’infrastructure, des finalités générales des cours de langues et des finalités particulières de l’unité d’enseignement.</w:t>
      </w:r>
    </w:p>
    <w:p w14:paraId="2472A812" w14:textId="77777777" w:rsidR="000A6D1F" w:rsidRDefault="000A6D1F">
      <w:pPr>
        <w:pStyle w:val="Standard"/>
        <w:jc w:val="both"/>
        <w:rPr>
          <w:sz w:val="22"/>
        </w:rPr>
      </w:pPr>
    </w:p>
    <w:p w14:paraId="5DA6774E" w14:textId="77777777" w:rsidR="000A6D1F" w:rsidRDefault="000A6D1F">
      <w:pPr>
        <w:pStyle w:val="Standard"/>
        <w:jc w:val="both"/>
        <w:rPr>
          <w:sz w:val="22"/>
        </w:rPr>
      </w:pPr>
    </w:p>
    <w:p w14:paraId="563BD116" w14:textId="77777777" w:rsidR="000A6D1F" w:rsidRDefault="00AF7B4D">
      <w:pPr>
        <w:pStyle w:val="Paragraphedeliste"/>
        <w:numPr>
          <w:ilvl w:val="0"/>
          <w:numId w:val="28"/>
        </w:numPr>
      </w:pPr>
      <w:r>
        <w:rPr>
          <w:b/>
          <w:sz w:val="22"/>
        </w:rPr>
        <w:t>CHARGE(S) DE COURS</w:t>
      </w:r>
    </w:p>
    <w:p w14:paraId="4FD12C75" w14:textId="77777777" w:rsidR="000A6D1F" w:rsidRDefault="000A6D1F">
      <w:pPr>
        <w:pStyle w:val="Standard"/>
        <w:rPr>
          <w:sz w:val="22"/>
        </w:rPr>
      </w:pPr>
    </w:p>
    <w:p w14:paraId="26A35AD3" w14:textId="77777777" w:rsidR="000A6D1F" w:rsidRDefault="00AF7B4D">
      <w:pPr>
        <w:pStyle w:val="Standard"/>
        <w:ind w:left="426"/>
      </w:pPr>
      <w:r>
        <w:rPr>
          <w:rFonts w:ascii="Times New Roman" w:hAnsi="Times New Roman" w:cs="Times New Roman"/>
          <w:sz w:val="22"/>
        </w:rPr>
        <w:t>Le chargé de cours sera un enseignant.</w:t>
      </w:r>
    </w:p>
    <w:p w14:paraId="63E00DB8" w14:textId="77777777" w:rsidR="000A6D1F" w:rsidRDefault="000A6D1F">
      <w:pPr>
        <w:pStyle w:val="Standard"/>
        <w:jc w:val="both"/>
        <w:rPr>
          <w:sz w:val="22"/>
        </w:rPr>
      </w:pPr>
    </w:p>
    <w:p w14:paraId="257B271C" w14:textId="77777777" w:rsidR="000A6D1F" w:rsidRDefault="000A6D1F">
      <w:pPr>
        <w:pStyle w:val="Standard"/>
        <w:jc w:val="both"/>
        <w:rPr>
          <w:sz w:val="22"/>
        </w:rPr>
      </w:pPr>
    </w:p>
    <w:p w14:paraId="009819CB" w14:textId="77777777" w:rsidR="000A6D1F" w:rsidRDefault="00AF7B4D">
      <w:pPr>
        <w:pStyle w:val="Paragraphedeliste"/>
        <w:numPr>
          <w:ilvl w:val="0"/>
          <w:numId w:val="28"/>
        </w:numPr>
      </w:pPr>
      <w:r>
        <w:rPr>
          <w:b/>
          <w:sz w:val="22"/>
        </w:rPr>
        <w:t>HORAIRE MINIMUM DE L’UNITE D’ENSEIGNEMENT</w:t>
      </w:r>
    </w:p>
    <w:p w14:paraId="66223232" w14:textId="77777777" w:rsidR="000A6D1F" w:rsidRDefault="000A6D1F">
      <w:pPr>
        <w:pStyle w:val="Standard"/>
        <w:ind w:left="1134"/>
        <w:rPr>
          <w:sz w:val="22"/>
        </w:rPr>
      </w:pPr>
    </w:p>
    <w:tbl>
      <w:tblPr>
        <w:tblW w:w="9356" w:type="dxa"/>
        <w:tblInd w:w="-142" w:type="dxa"/>
        <w:tblLayout w:type="fixed"/>
        <w:tblCellMar>
          <w:left w:w="10" w:type="dxa"/>
          <w:right w:w="10" w:type="dxa"/>
        </w:tblCellMar>
        <w:tblLook w:val="0000" w:firstRow="0" w:lastRow="0" w:firstColumn="0" w:lastColumn="0" w:noHBand="0" w:noVBand="0"/>
      </w:tblPr>
      <w:tblGrid>
        <w:gridCol w:w="4254"/>
        <w:gridCol w:w="1701"/>
        <w:gridCol w:w="1701"/>
        <w:gridCol w:w="1700"/>
      </w:tblGrid>
      <w:tr w:rsidR="000A6D1F" w14:paraId="56F10A66" w14:textId="77777777">
        <w:tc>
          <w:tcPr>
            <w:tcW w:w="4253" w:type="dxa"/>
            <w:tcBorders>
              <w:top w:val="single" w:sz="12" w:space="0" w:color="000000"/>
              <w:left w:val="single" w:sz="12" w:space="0" w:color="000000"/>
              <w:bottom w:val="single" w:sz="12" w:space="0" w:color="000000"/>
              <w:right w:val="single" w:sz="6" w:space="0" w:color="000000"/>
            </w:tcBorders>
            <w:tcMar>
              <w:top w:w="0" w:type="dxa"/>
              <w:left w:w="71" w:type="dxa"/>
              <w:bottom w:w="0" w:type="dxa"/>
              <w:right w:w="71" w:type="dxa"/>
            </w:tcMar>
          </w:tcPr>
          <w:p w14:paraId="48ECA3DF" w14:textId="77777777" w:rsidR="000A6D1F" w:rsidRDefault="00AF7B4D">
            <w:pPr>
              <w:pStyle w:val="Standard"/>
              <w:widowControl w:val="0"/>
              <w:ind w:left="426"/>
            </w:pPr>
            <w:r>
              <w:rPr>
                <w:b/>
              </w:rPr>
              <w:t xml:space="preserve">7.1. </w:t>
            </w:r>
            <w:r>
              <w:rPr>
                <w:rFonts w:ascii="Times New Roman" w:hAnsi="Times New Roman" w:cs="Times New Roman"/>
                <w:b/>
              </w:rPr>
              <w:t>Dénomination du cours</w:t>
            </w:r>
          </w:p>
        </w:tc>
        <w:tc>
          <w:tcPr>
            <w:tcW w:w="1701" w:type="dxa"/>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tcPr>
          <w:p w14:paraId="3957830B" w14:textId="77777777" w:rsidR="000A6D1F" w:rsidRDefault="00AF7B4D">
            <w:pPr>
              <w:pStyle w:val="Standard"/>
              <w:widowControl w:val="0"/>
              <w:jc w:val="center"/>
            </w:pPr>
            <w:r>
              <w:t>Classement</w:t>
            </w:r>
          </w:p>
        </w:tc>
        <w:tc>
          <w:tcPr>
            <w:tcW w:w="1701" w:type="dxa"/>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tcPr>
          <w:p w14:paraId="6D4B1F73" w14:textId="77777777" w:rsidR="000A6D1F" w:rsidRDefault="00AF7B4D">
            <w:pPr>
              <w:pStyle w:val="Standard"/>
              <w:widowControl w:val="0"/>
              <w:jc w:val="center"/>
            </w:pPr>
            <w:r>
              <w:t>Code U</w:t>
            </w:r>
          </w:p>
        </w:tc>
        <w:tc>
          <w:tcPr>
            <w:tcW w:w="1700" w:type="dxa"/>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tcPr>
          <w:p w14:paraId="7602728A" w14:textId="77777777" w:rsidR="000A6D1F" w:rsidRDefault="00AF7B4D">
            <w:pPr>
              <w:pStyle w:val="Standard"/>
              <w:widowControl w:val="0"/>
              <w:jc w:val="center"/>
            </w:pPr>
            <w:r>
              <w:t>Nombre de périodes</w:t>
            </w:r>
          </w:p>
        </w:tc>
      </w:tr>
      <w:tr w:rsidR="000A6D1F" w14:paraId="3536DF65" w14:textId="77777777">
        <w:tc>
          <w:tcPr>
            <w:tcW w:w="4253" w:type="dxa"/>
            <w:tcBorders>
              <w:left w:val="single" w:sz="12" w:space="0" w:color="000000"/>
              <w:bottom w:val="single" w:sz="6" w:space="0" w:color="000000"/>
              <w:right w:val="single" w:sz="6" w:space="0" w:color="000000"/>
            </w:tcBorders>
            <w:tcMar>
              <w:top w:w="0" w:type="dxa"/>
              <w:left w:w="71" w:type="dxa"/>
              <w:bottom w:w="0" w:type="dxa"/>
              <w:right w:w="71" w:type="dxa"/>
            </w:tcMar>
          </w:tcPr>
          <w:p w14:paraId="7828C50A" w14:textId="77777777" w:rsidR="000A6D1F" w:rsidRDefault="00AF7B4D">
            <w:pPr>
              <w:pStyle w:val="Standard"/>
              <w:widowControl w:val="0"/>
            </w:pPr>
            <w:r>
              <w:rPr>
                <w:rFonts w:ascii="Times New Roman" w:hAnsi="Times New Roman" w:cs="Times New Roman"/>
              </w:rPr>
              <w:t>Langue : XX – atelier de conversation de niveau avancé – UE 1</w:t>
            </w:r>
          </w:p>
        </w:tc>
        <w:tc>
          <w:tcPr>
            <w:tcW w:w="1701" w:type="dxa"/>
            <w:tcBorders>
              <w:left w:val="single" w:sz="6" w:space="0" w:color="000000"/>
              <w:bottom w:val="single" w:sz="6" w:space="0" w:color="000000"/>
              <w:right w:val="single" w:sz="6" w:space="0" w:color="000000"/>
            </w:tcBorders>
            <w:tcMar>
              <w:top w:w="0" w:type="dxa"/>
              <w:left w:w="71" w:type="dxa"/>
              <w:bottom w:w="0" w:type="dxa"/>
              <w:right w:w="71" w:type="dxa"/>
            </w:tcMar>
          </w:tcPr>
          <w:p w14:paraId="4F1C169B" w14:textId="77777777" w:rsidR="000A6D1F" w:rsidRDefault="00AF7B4D">
            <w:pPr>
              <w:pStyle w:val="Standard"/>
              <w:widowControl w:val="0"/>
              <w:jc w:val="center"/>
            </w:pPr>
            <w:r>
              <w:t>CG</w:t>
            </w:r>
          </w:p>
        </w:tc>
        <w:tc>
          <w:tcPr>
            <w:tcW w:w="1701" w:type="dxa"/>
            <w:tcBorders>
              <w:left w:val="single" w:sz="6" w:space="0" w:color="000000"/>
              <w:bottom w:val="single" w:sz="6" w:space="0" w:color="000000"/>
              <w:right w:val="single" w:sz="6" w:space="0" w:color="000000"/>
            </w:tcBorders>
            <w:tcMar>
              <w:top w:w="0" w:type="dxa"/>
              <w:left w:w="71" w:type="dxa"/>
              <w:bottom w:w="0" w:type="dxa"/>
              <w:right w:w="71" w:type="dxa"/>
            </w:tcMar>
          </w:tcPr>
          <w:p w14:paraId="039C0976" w14:textId="77777777" w:rsidR="000A6D1F" w:rsidRDefault="00AF7B4D">
            <w:pPr>
              <w:pStyle w:val="Standard"/>
              <w:widowControl w:val="0"/>
              <w:ind w:right="567"/>
              <w:jc w:val="center"/>
            </w:pPr>
            <w:r>
              <w:t>A</w:t>
            </w:r>
          </w:p>
        </w:tc>
        <w:tc>
          <w:tcPr>
            <w:tcW w:w="1700" w:type="dxa"/>
            <w:tcBorders>
              <w:left w:val="single" w:sz="6" w:space="0" w:color="000000"/>
              <w:bottom w:val="single" w:sz="6" w:space="0" w:color="000000"/>
              <w:right w:val="single" w:sz="12" w:space="0" w:color="000000"/>
            </w:tcBorders>
            <w:tcMar>
              <w:top w:w="0" w:type="dxa"/>
              <w:left w:w="71" w:type="dxa"/>
              <w:bottom w:w="0" w:type="dxa"/>
              <w:right w:w="71" w:type="dxa"/>
            </w:tcMar>
          </w:tcPr>
          <w:p w14:paraId="14239C7B" w14:textId="77777777" w:rsidR="000A6D1F" w:rsidRDefault="00AF7B4D">
            <w:pPr>
              <w:pStyle w:val="Standard"/>
              <w:widowControl w:val="0"/>
              <w:ind w:right="567"/>
              <w:jc w:val="right"/>
            </w:pPr>
            <w:r>
              <w:t>48</w:t>
            </w:r>
          </w:p>
        </w:tc>
      </w:tr>
      <w:tr w:rsidR="000A6D1F" w14:paraId="45269C0A" w14:textId="77777777">
        <w:tc>
          <w:tcPr>
            <w:tcW w:w="5954" w:type="dxa"/>
            <w:gridSpan w:val="2"/>
            <w:tcBorders>
              <w:top w:val="single" w:sz="6" w:space="0" w:color="000000"/>
              <w:left w:val="single" w:sz="12" w:space="0" w:color="000000"/>
              <w:right w:val="single" w:sz="6" w:space="0" w:color="000000"/>
            </w:tcBorders>
            <w:tcMar>
              <w:top w:w="0" w:type="dxa"/>
              <w:left w:w="71" w:type="dxa"/>
              <w:bottom w:w="0" w:type="dxa"/>
              <w:right w:w="71" w:type="dxa"/>
            </w:tcMar>
          </w:tcPr>
          <w:p w14:paraId="1524EED3" w14:textId="77777777" w:rsidR="000A6D1F" w:rsidRDefault="00AF7B4D">
            <w:pPr>
              <w:pStyle w:val="Standard"/>
              <w:widowControl w:val="0"/>
              <w:ind w:left="426"/>
            </w:pPr>
            <w:r>
              <w:rPr>
                <w:b/>
              </w:rPr>
              <w:t xml:space="preserve">7.2. </w:t>
            </w:r>
            <w:r>
              <w:rPr>
                <w:rFonts w:ascii="Times New Roman" w:hAnsi="Times New Roman" w:cs="Times New Roman"/>
                <w:b/>
              </w:rPr>
              <w:t>Part d’autonomie</w:t>
            </w:r>
          </w:p>
        </w:tc>
        <w:tc>
          <w:tcPr>
            <w:tcW w:w="1701" w:type="dxa"/>
            <w:tcBorders>
              <w:top w:val="single" w:sz="6" w:space="0" w:color="000000"/>
              <w:left w:val="single" w:sz="6" w:space="0" w:color="000000"/>
              <w:right w:val="single" w:sz="6" w:space="0" w:color="000000"/>
            </w:tcBorders>
            <w:tcMar>
              <w:top w:w="0" w:type="dxa"/>
              <w:left w:w="71" w:type="dxa"/>
              <w:bottom w:w="0" w:type="dxa"/>
              <w:right w:w="71" w:type="dxa"/>
            </w:tcMar>
          </w:tcPr>
          <w:p w14:paraId="44EAD2EB" w14:textId="77777777" w:rsidR="000A6D1F" w:rsidRDefault="00AF7B4D">
            <w:pPr>
              <w:pStyle w:val="Standard"/>
              <w:widowControl w:val="0"/>
              <w:ind w:right="567"/>
              <w:jc w:val="center"/>
            </w:pPr>
            <w:r>
              <w:t>P</w:t>
            </w:r>
          </w:p>
        </w:tc>
        <w:tc>
          <w:tcPr>
            <w:tcW w:w="1700" w:type="dxa"/>
            <w:tcBorders>
              <w:top w:val="single" w:sz="6" w:space="0" w:color="000000"/>
              <w:left w:val="single" w:sz="6" w:space="0" w:color="000000"/>
              <w:right w:val="single" w:sz="12" w:space="0" w:color="000000"/>
            </w:tcBorders>
            <w:tcMar>
              <w:top w:w="0" w:type="dxa"/>
              <w:left w:w="71" w:type="dxa"/>
              <w:bottom w:w="0" w:type="dxa"/>
              <w:right w:w="71" w:type="dxa"/>
            </w:tcMar>
          </w:tcPr>
          <w:p w14:paraId="7FAA5909" w14:textId="77777777" w:rsidR="000A6D1F" w:rsidRDefault="00AF7B4D">
            <w:pPr>
              <w:pStyle w:val="Standard"/>
              <w:widowControl w:val="0"/>
              <w:ind w:right="567"/>
              <w:jc w:val="right"/>
            </w:pPr>
            <w:r>
              <w:t>12</w:t>
            </w:r>
          </w:p>
        </w:tc>
      </w:tr>
      <w:tr w:rsidR="000A6D1F" w14:paraId="2D78C9EA" w14:textId="77777777">
        <w:tc>
          <w:tcPr>
            <w:tcW w:w="5954" w:type="dxa"/>
            <w:gridSpan w:val="2"/>
            <w:tcBorders>
              <w:top w:val="single" w:sz="12" w:space="0" w:color="000000"/>
              <w:left w:val="single" w:sz="12" w:space="0" w:color="000000"/>
              <w:bottom w:val="single" w:sz="12" w:space="0" w:color="000000"/>
            </w:tcBorders>
            <w:tcMar>
              <w:top w:w="0" w:type="dxa"/>
              <w:left w:w="71" w:type="dxa"/>
              <w:bottom w:w="0" w:type="dxa"/>
              <w:right w:w="71" w:type="dxa"/>
            </w:tcMar>
          </w:tcPr>
          <w:p w14:paraId="753D0984" w14:textId="77777777" w:rsidR="000A6D1F" w:rsidRDefault="00AF7B4D">
            <w:pPr>
              <w:pStyle w:val="Standard"/>
              <w:widowControl w:val="0"/>
            </w:pPr>
            <w:r>
              <w:rPr>
                <w:rFonts w:ascii="Times New Roman" w:hAnsi="Times New Roman" w:cs="Times New Roman"/>
              </w:rPr>
              <w:t>Total des périodes</w:t>
            </w:r>
          </w:p>
        </w:tc>
        <w:tc>
          <w:tcPr>
            <w:tcW w:w="1701" w:type="dxa"/>
            <w:tcBorders>
              <w:top w:val="single" w:sz="12" w:space="0" w:color="000000"/>
              <w:bottom w:val="single" w:sz="12" w:space="0" w:color="000000"/>
            </w:tcBorders>
            <w:tcMar>
              <w:top w:w="0" w:type="dxa"/>
              <w:left w:w="71" w:type="dxa"/>
              <w:bottom w:w="0" w:type="dxa"/>
              <w:right w:w="71" w:type="dxa"/>
            </w:tcMar>
          </w:tcPr>
          <w:p w14:paraId="41A2FDA5" w14:textId="77777777" w:rsidR="000A6D1F" w:rsidRDefault="000A6D1F">
            <w:pPr>
              <w:pStyle w:val="Standard"/>
              <w:widowControl w:val="0"/>
              <w:ind w:right="709"/>
              <w:jc w:val="right"/>
              <w:rPr>
                <w:lang w:val="fr-FR" w:eastAsia="fr-FR"/>
              </w:rPr>
            </w:pPr>
          </w:p>
        </w:tc>
        <w:tc>
          <w:tcPr>
            <w:tcW w:w="1700" w:type="dxa"/>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tcPr>
          <w:p w14:paraId="24E983FA" w14:textId="77777777" w:rsidR="000A6D1F" w:rsidRDefault="00AF7B4D">
            <w:pPr>
              <w:pStyle w:val="Standard"/>
              <w:widowControl w:val="0"/>
              <w:ind w:right="567"/>
              <w:jc w:val="right"/>
            </w:pPr>
            <w:r>
              <w:t>60</w:t>
            </w:r>
          </w:p>
        </w:tc>
      </w:tr>
    </w:tbl>
    <w:p w14:paraId="0DE6E36A" w14:textId="77777777" w:rsidR="000A6D1F" w:rsidRDefault="000A6D1F">
      <w:pPr>
        <w:pStyle w:val="Standarduser"/>
        <w:widowControl w:val="0"/>
        <w:ind w:left="567" w:hanging="141"/>
        <w:jc w:val="both"/>
        <w:rPr>
          <w:rFonts w:ascii="Times New Roman" w:hAnsi="Times New Roman" w:cs="Arial"/>
          <w:b/>
          <w:sz w:val="28"/>
        </w:rPr>
      </w:pPr>
    </w:p>
    <w:p w14:paraId="6DAEFEF8" w14:textId="77777777" w:rsidR="000A6D1F" w:rsidRDefault="000A6D1F">
      <w:pPr>
        <w:pStyle w:val="Standarduser"/>
        <w:widowControl w:val="0"/>
        <w:ind w:left="567" w:hanging="141"/>
        <w:jc w:val="both"/>
        <w:rPr>
          <w:rFonts w:ascii="Times New Roman" w:hAnsi="Times New Roman" w:cs="Arial"/>
          <w:b/>
          <w:sz w:val="28"/>
        </w:rPr>
      </w:pPr>
    </w:p>
    <w:p w14:paraId="6D786966" w14:textId="77777777" w:rsidR="000A6D1F" w:rsidRDefault="000A6D1F">
      <w:pPr>
        <w:pStyle w:val="Standard"/>
        <w:rPr>
          <w:rFonts w:ascii="Times New Roman" w:hAnsi="Times New Roman"/>
          <w:b/>
          <w:sz w:val="28"/>
        </w:rPr>
      </w:pPr>
    </w:p>
    <w:sectPr w:rsidR="000A6D1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D79E" w14:textId="77777777" w:rsidR="000A6D1F" w:rsidRDefault="00AF7B4D">
      <w:r>
        <w:separator/>
      </w:r>
    </w:p>
  </w:endnote>
  <w:endnote w:type="continuationSeparator" w:id="0">
    <w:p w14:paraId="09981FAB" w14:textId="77777777" w:rsidR="000A6D1F" w:rsidRDefault="00A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7141" w14:textId="77777777" w:rsidR="000A6D1F" w:rsidRDefault="00AF7B4D">
      <w:r>
        <w:rPr>
          <w:color w:val="000000"/>
        </w:rPr>
        <w:separator/>
      </w:r>
    </w:p>
  </w:footnote>
  <w:footnote w:type="continuationSeparator" w:id="0">
    <w:p w14:paraId="6EC34430" w14:textId="77777777" w:rsidR="000A6D1F" w:rsidRDefault="00AF7B4D">
      <w:r>
        <w:continuationSeparator/>
      </w:r>
    </w:p>
  </w:footnote>
  <w:footnote w:id="1">
    <w:p w14:paraId="04EC76A1" w14:textId="77777777" w:rsidR="000A6D1F" w:rsidRDefault="00AF7B4D">
      <w:pPr>
        <w:pStyle w:val="Footnote"/>
      </w:pPr>
      <w:r>
        <w:rPr>
          <w:rStyle w:val="Appelnotedebasdep"/>
        </w:rPr>
        <w:footnoteRef/>
      </w:r>
      <w:r>
        <w:rPr>
          <w:rFonts w:ascii="Times New Roman" w:hAnsi="Times New Roman" w:cs="Times New Roman"/>
          <w:sz w:val="20"/>
          <w:szCs w:val="20"/>
          <w:lang w:val="fr-FR" w:eastAsia="fr-FR" w:bidi="ar-SA"/>
        </w:rPr>
        <w:t xml:space="preserve"> </w:t>
      </w:r>
      <w:r>
        <w:rPr>
          <w:rFonts w:ascii="Times New Roman" w:hAnsi="Times New Roman" w:cs="Times New Roman"/>
          <w:sz w:val="18"/>
          <w:lang w:val="fr-FR" w:eastAsia="fr-FR" w:bidi="ar-SA"/>
        </w:rPr>
        <w:t xml:space="preserve">D’après le </w:t>
      </w:r>
      <w:r>
        <w:rPr>
          <w:rFonts w:ascii="Times New Roman" w:hAnsi="Times New Roman" w:cs="Times New Roman"/>
          <w:i/>
          <w:sz w:val="18"/>
          <w:lang w:val="fr-FR" w:eastAsia="fr-FR" w:bidi="ar-SA"/>
        </w:rPr>
        <w:t>Cadre européen commun de référence pour les langues</w:t>
      </w:r>
      <w:r>
        <w:rPr>
          <w:rFonts w:ascii="Times New Roman" w:hAnsi="Times New Roman" w:cs="Times New Roman"/>
          <w:sz w:val="18"/>
          <w:lang w:val="fr-FR" w:eastAsia="fr-FR" w:bidi="ar-SA"/>
        </w:rPr>
        <w:t>, Didier, Strasbourg, Paris, 2005, p. 45</w:t>
      </w:r>
    </w:p>
    <w:p w14:paraId="7E8F9EC7" w14:textId="77777777" w:rsidR="000A6D1F" w:rsidRDefault="000A6D1F">
      <w:pPr>
        <w:pStyle w:val="Footnote"/>
      </w:pPr>
    </w:p>
  </w:footnote>
  <w:footnote w:id="2">
    <w:p w14:paraId="66CB4382" w14:textId="77777777" w:rsidR="000A6D1F" w:rsidRDefault="00AF7B4D">
      <w:pPr>
        <w:pStyle w:val="Footnote"/>
      </w:pPr>
      <w:r>
        <w:rPr>
          <w:rStyle w:val="Appelnotedebasdep"/>
        </w:rPr>
        <w:footnoteRef/>
      </w:r>
      <w:r>
        <w:rPr>
          <w:rFonts w:ascii="Times New Roman" w:hAnsi="Times New Roman" w:cs="Times New Roman"/>
          <w:sz w:val="18"/>
          <w:szCs w:val="18"/>
          <w:lang w:val="fr-FR" w:eastAsia="fr-FR" w:bidi="ar-SA"/>
        </w:rPr>
        <w:t xml:space="preserve">D’après le </w:t>
      </w:r>
      <w:r>
        <w:rPr>
          <w:rFonts w:ascii="Times New Roman" w:hAnsi="Times New Roman" w:cs="Times New Roman"/>
          <w:i/>
          <w:sz w:val="18"/>
          <w:szCs w:val="18"/>
          <w:lang w:val="fr-FR" w:eastAsia="fr-FR" w:bidi="ar-SA"/>
        </w:rPr>
        <w:t>Cadre européen commun de référence pour les langues</w:t>
      </w:r>
      <w:r>
        <w:rPr>
          <w:rFonts w:ascii="Times New Roman" w:hAnsi="Times New Roman" w:cs="Times New Roman"/>
          <w:sz w:val="18"/>
          <w:szCs w:val="18"/>
          <w:lang w:val="fr-FR" w:eastAsia="fr-FR" w:bidi="ar-SA"/>
        </w:rPr>
        <w:t xml:space="preserve">, Didier, Strasbourg, Paris, 2005, </w:t>
      </w:r>
      <w:r>
        <w:rPr>
          <w:rFonts w:ascii="Times New Roman" w:hAnsi="Times New Roman" w:cs="Times New Roman"/>
          <w:sz w:val="18"/>
          <w:szCs w:val="18"/>
          <w:lang w:eastAsia="fr-FR" w:bidi="ar-SA"/>
        </w:rPr>
        <w:t>p. 41</w:t>
      </w:r>
    </w:p>
  </w:footnote>
  <w:footnote w:id="3">
    <w:p w14:paraId="1EE9BEF3" w14:textId="77777777" w:rsidR="000A6D1F" w:rsidRDefault="00AF7B4D">
      <w:pPr>
        <w:pStyle w:val="Notedebasdepage"/>
      </w:pPr>
      <w:r>
        <w:rPr>
          <w:rStyle w:val="Appelnotedebasdep"/>
        </w:rPr>
        <w:footnoteRef/>
      </w:r>
      <w:r>
        <w:rPr>
          <w:rFonts w:ascii="Times New Roman" w:hAnsi="Times New Roman" w:cs="Times New Roman"/>
          <w:sz w:val="18"/>
          <w:lang w:val="fr-FR" w:eastAsia="fr-FR" w:bidi="ar-SA"/>
        </w:rPr>
        <w:t xml:space="preserve">D’après le </w:t>
      </w:r>
      <w:r>
        <w:rPr>
          <w:rFonts w:ascii="Times New Roman" w:hAnsi="Times New Roman" w:cs="Times New Roman"/>
          <w:i/>
          <w:sz w:val="18"/>
          <w:lang w:val="fr-FR" w:eastAsia="fr-FR" w:bidi="ar-SA"/>
        </w:rPr>
        <w:t>Cadre européen commun de référence pour les langues</w:t>
      </w:r>
      <w:r>
        <w:rPr>
          <w:rFonts w:ascii="Times New Roman" w:hAnsi="Times New Roman" w:cs="Times New Roman"/>
          <w:sz w:val="18"/>
          <w:lang w:val="fr-FR" w:eastAsia="fr-FR" w:bidi="ar-SA"/>
        </w:rPr>
        <w:t>, Didier, Strasbourg, Paris, 2005, p. 45</w:t>
      </w:r>
    </w:p>
  </w:footnote>
  <w:footnote w:id="4">
    <w:p w14:paraId="084F3943" w14:textId="77777777" w:rsidR="000A6D1F" w:rsidRDefault="00AF7B4D">
      <w:pPr>
        <w:pStyle w:val="Notedebasdepage"/>
      </w:pPr>
      <w:r>
        <w:rPr>
          <w:rStyle w:val="Appelnotedebasdep"/>
        </w:rPr>
        <w:footnoteRef/>
      </w:r>
      <w:r>
        <w:rPr>
          <w:rFonts w:ascii="Times New Roman" w:hAnsi="Times New Roman" w:cs="Times New Roman"/>
          <w:sz w:val="18"/>
          <w:lang w:val="fr-FR" w:eastAsia="fr-FR" w:bidi="ar-SA"/>
        </w:rPr>
        <w:t>D’après le Cadre européen commun de référence pour les langues, Didier, Strasbourg, Paris, 2005, p. 45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0C41EA"/>
    <w:lvl w:ilvl="0">
      <w:numFmt w:val="bullet"/>
      <w:lvlText w:val="*"/>
      <w:lvlJc w:val="left"/>
    </w:lvl>
  </w:abstractNum>
  <w:abstractNum w:abstractNumId="1" w15:restartNumberingAfterBreak="0">
    <w:nsid w:val="003D64A4"/>
    <w:multiLevelType w:val="multilevel"/>
    <w:tmpl w:val="7F321AFA"/>
    <w:styleLink w:val="WWNum17"/>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132A3E"/>
    <w:multiLevelType w:val="hybridMultilevel"/>
    <w:tmpl w:val="3F38A72A"/>
    <w:lvl w:ilvl="0" w:tplc="2BC21C92">
      <w:start w:val="1"/>
      <w:numFmt w:val="bullet"/>
      <w:lvlText w:val=""/>
      <w:lvlJc w:val="left"/>
      <w:pPr>
        <w:tabs>
          <w:tab w:val="num" w:pos="2284"/>
        </w:tabs>
        <w:ind w:left="228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B060687"/>
    <w:multiLevelType w:val="multilevel"/>
    <w:tmpl w:val="5568FF10"/>
    <w:styleLink w:val="WWNum1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0E323438"/>
    <w:multiLevelType w:val="multilevel"/>
    <w:tmpl w:val="2DC4050A"/>
    <w:styleLink w:val="WWNum1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1559A2"/>
    <w:multiLevelType w:val="multilevel"/>
    <w:tmpl w:val="E828D9D6"/>
    <w:styleLink w:val="WWNum1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103A3D"/>
    <w:multiLevelType w:val="multilevel"/>
    <w:tmpl w:val="E3EA2004"/>
    <w:styleLink w:val="WWNum1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BF59A7"/>
    <w:multiLevelType w:val="multilevel"/>
    <w:tmpl w:val="3094F77A"/>
    <w:styleLink w:val="WWNum19"/>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6FF56E9"/>
    <w:multiLevelType w:val="multilevel"/>
    <w:tmpl w:val="EEC8382C"/>
    <w:styleLink w:val="WWNum1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9E5B5D"/>
    <w:multiLevelType w:val="multilevel"/>
    <w:tmpl w:val="91FACCC6"/>
    <w:styleLink w:val="WWNum21"/>
    <w:lvl w:ilvl="0">
      <w:numFmt w:val="bullet"/>
      <w:lvlText w:val="-"/>
      <w:lvlJc w:val="left"/>
      <w:rPr>
        <w:rFonts w:ascii="Times New Roman" w:eastAsia="Times New Roman" w:hAnsi="Times New Roman" w:cs="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2106265B"/>
    <w:multiLevelType w:val="multilevel"/>
    <w:tmpl w:val="689A7BF6"/>
    <w:styleLink w:val="WWNum11"/>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225852C3"/>
    <w:multiLevelType w:val="multilevel"/>
    <w:tmpl w:val="AE34978C"/>
    <w:styleLink w:val="WWNum26"/>
    <w:lvl w:ilvl="0">
      <w:numFmt w:val="bullet"/>
      <w:lvlText w:val="-"/>
      <w:lvlJc w:val="left"/>
      <w:pPr>
        <w:ind w:left="1211" w:hanging="360"/>
      </w:pPr>
      <w:rPr>
        <w:rFonts w:ascii="Times New Roman" w:eastAsia="Times New Roman" w:hAnsi="Times New Roman" w:cs="Times New Roman"/>
        <w:b/>
        <w:sz w:val="22"/>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2" w15:restartNumberingAfterBreak="0">
    <w:nsid w:val="24981257"/>
    <w:multiLevelType w:val="multilevel"/>
    <w:tmpl w:val="8C4CC688"/>
    <w:styleLink w:val="WWNum15"/>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270638F2"/>
    <w:multiLevelType w:val="multilevel"/>
    <w:tmpl w:val="AE2EBE56"/>
    <w:styleLink w:val="WWNum1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4C01BF"/>
    <w:multiLevelType w:val="multilevel"/>
    <w:tmpl w:val="70C6E6BE"/>
    <w:styleLink w:val="WWNum23"/>
    <w:lvl w:ilvl="0">
      <w:start w:val="3"/>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2EB33BA1"/>
    <w:multiLevelType w:val="multilevel"/>
    <w:tmpl w:val="9126CD58"/>
    <w:styleLink w:val="WWNum10"/>
    <w:lvl w:ilvl="0">
      <w:start w:val="1"/>
      <w:numFmt w:val="decimal"/>
      <w:lvlText w:val="%1"/>
      <w:lvlJc w:val="left"/>
      <w:rPr>
        <w:rFonts w:ascii="Times New Roman" w:hAnsi="Times New Roman" w:cs="Times New Roman"/>
        <w:b/>
        <w:sz w:val="22"/>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32FF173C"/>
    <w:multiLevelType w:val="multilevel"/>
    <w:tmpl w:val="2B2CB048"/>
    <w:styleLink w:val="WWNum1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35C139B"/>
    <w:multiLevelType w:val="multilevel"/>
    <w:tmpl w:val="B4F494C0"/>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367030FA"/>
    <w:multiLevelType w:val="multilevel"/>
    <w:tmpl w:val="51A8F84E"/>
    <w:styleLink w:val="WWNum27"/>
    <w:lvl w:ilvl="0">
      <w:start w:val="1"/>
      <w:numFmt w:val="decimal"/>
      <w:lvlText w:val="%1"/>
      <w:lvlJc w:val="left"/>
      <w:pPr>
        <w:ind w:left="1146" w:hanging="360"/>
      </w:pPr>
      <w:rPr>
        <w:rFonts w:ascii="Times" w:hAnsi="Times" w:cs="Times New Roman"/>
        <w:sz w:val="22"/>
      </w:rPr>
    </w:lvl>
    <w:lvl w:ilvl="1">
      <w:start w:val="1"/>
      <w:numFmt w:val="lowerLetter"/>
      <w:lvlText w:val="%1.%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19" w15:restartNumberingAfterBreak="0">
    <w:nsid w:val="38777551"/>
    <w:multiLevelType w:val="multilevel"/>
    <w:tmpl w:val="E0302B4E"/>
    <w:styleLink w:val="WWNum1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CE42AA1"/>
    <w:multiLevelType w:val="multilevel"/>
    <w:tmpl w:val="205488E4"/>
    <w:styleLink w:val="WWNum28"/>
    <w:lvl w:ilvl="0">
      <w:start w:val="5"/>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3D396810"/>
    <w:multiLevelType w:val="multilevel"/>
    <w:tmpl w:val="FF305962"/>
    <w:styleLink w:val="WWNum1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DE1128"/>
    <w:multiLevelType w:val="multilevel"/>
    <w:tmpl w:val="ACDC063A"/>
    <w:styleLink w:val="WWNum22"/>
    <w:lvl w:ilvl="0">
      <w:numFmt w:val="bullet"/>
      <w:lvlText w:val=""/>
      <w:lvlJc w:val="left"/>
      <w:pPr>
        <w:ind w:left="1134"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98451A"/>
    <w:multiLevelType w:val="multilevel"/>
    <w:tmpl w:val="523E9564"/>
    <w:styleLink w:val="WWNum1a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90F778A"/>
    <w:multiLevelType w:val="multilevel"/>
    <w:tmpl w:val="576ADE86"/>
    <w:styleLink w:val="WWNum1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4B013B2D"/>
    <w:multiLevelType w:val="multilevel"/>
    <w:tmpl w:val="BB44C9A2"/>
    <w:styleLink w:val="WWNum7"/>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4B9F5932"/>
    <w:multiLevelType w:val="multilevel"/>
    <w:tmpl w:val="4A5AF39E"/>
    <w:styleLink w:val="WWNum13"/>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4D671EEE"/>
    <w:multiLevelType w:val="multilevel"/>
    <w:tmpl w:val="AEA69108"/>
    <w:styleLink w:val="WWNum9"/>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4E590383"/>
    <w:multiLevelType w:val="multilevel"/>
    <w:tmpl w:val="AFC0E918"/>
    <w:styleLink w:val="WWNum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50632F53"/>
    <w:multiLevelType w:val="multilevel"/>
    <w:tmpl w:val="769E21B0"/>
    <w:styleLink w:val="WWNum1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20673C6"/>
    <w:multiLevelType w:val="multilevel"/>
    <w:tmpl w:val="7A4403AC"/>
    <w:styleLink w:val="WWNum1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77A1FB6"/>
    <w:multiLevelType w:val="multilevel"/>
    <w:tmpl w:val="7B084FCE"/>
    <w:styleLink w:val="WWNum1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AED79F3"/>
    <w:multiLevelType w:val="multilevel"/>
    <w:tmpl w:val="7D860B12"/>
    <w:styleLink w:val="WWNum1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BB90593"/>
    <w:multiLevelType w:val="multilevel"/>
    <w:tmpl w:val="202237D6"/>
    <w:styleLink w:val="WWNum4"/>
    <w:lvl w:ilvl="0">
      <w:numFmt w:val="bullet"/>
      <w:lvlText w:val="-"/>
      <w:lvlJc w:val="left"/>
      <w:rPr>
        <w:rFonts w:ascii="Times New Roman" w:eastAsia="Times New Roman" w:hAnsi="Times New Roman" w:cs="Times New Roman"/>
        <w:b/>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5DED1C74"/>
    <w:multiLevelType w:val="multilevel"/>
    <w:tmpl w:val="80E2E9B2"/>
    <w:styleLink w:val="WWNum1aaaaaaa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EEA7CD6"/>
    <w:multiLevelType w:val="multilevel"/>
    <w:tmpl w:val="E7D2E286"/>
    <w:styleLink w:val="WWNum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15:restartNumberingAfterBreak="0">
    <w:nsid w:val="5F2F4741"/>
    <w:multiLevelType w:val="multilevel"/>
    <w:tmpl w:val="8A1031BA"/>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5F42300C"/>
    <w:multiLevelType w:val="multilevel"/>
    <w:tmpl w:val="E716D834"/>
    <w:styleLink w:val="WWNum24"/>
    <w:lvl w:ilvl="0">
      <w:numFmt w:val="bullet"/>
      <w:lvlText w:val=""/>
      <w:lvlJc w:val="left"/>
      <w:pPr>
        <w:ind w:left="1135" w:hanging="284"/>
      </w:pPr>
      <w:rPr>
        <w:rFonts w:ascii="Wingdings" w:hAnsi="Wingdings"/>
      </w:rPr>
    </w:lvl>
    <w:lvl w:ilvl="1">
      <w:numFmt w:val="bullet"/>
      <w:lvlText w:val=""/>
      <w:lvlJc w:val="left"/>
      <w:pPr>
        <w:ind w:left="2101" w:hanging="170"/>
      </w:pPr>
      <w:rPr>
        <w:rFonts w:ascii="Wingdings" w:hAnsi="Wingdings"/>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38" w15:restartNumberingAfterBreak="0">
    <w:nsid w:val="60D21D18"/>
    <w:multiLevelType w:val="multilevel"/>
    <w:tmpl w:val="A95A8126"/>
    <w:styleLink w:val="WWNum1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62855948"/>
    <w:multiLevelType w:val="multilevel"/>
    <w:tmpl w:val="AA0C21FA"/>
    <w:styleLink w:val="WWNum3"/>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688209FA"/>
    <w:multiLevelType w:val="multilevel"/>
    <w:tmpl w:val="ED1862CC"/>
    <w:styleLink w:val="WWNum1aaaaaaaa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90B16C6"/>
    <w:multiLevelType w:val="multilevel"/>
    <w:tmpl w:val="D1C4F026"/>
    <w:styleLink w:val="WWNum6"/>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15:restartNumberingAfterBreak="0">
    <w:nsid w:val="6AE9296A"/>
    <w:multiLevelType w:val="multilevel"/>
    <w:tmpl w:val="172EAD78"/>
    <w:styleLink w:val="WWNum25"/>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43" w15:restartNumberingAfterBreak="0">
    <w:nsid w:val="6BFF7686"/>
    <w:multiLevelType w:val="multilevel"/>
    <w:tmpl w:val="8B6AF786"/>
    <w:styleLink w:val="WWNum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78B33C3E"/>
    <w:multiLevelType w:val="hybridMultilevel"/>
    <w:tmpl w:val="FFFC2D9E"/>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45" w15:restartNumberingAfterBreak="0">
    <w:nsid w:val="79CB3656"/>
    <w:multiLevelType w:val="multilevel"/>
    <w:tmpl w:val="7F22D222"/>
    <w:styleLink w:val="WWNum1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A432FF4"/>
    <w:multiLevelType w:val="multilevel"/>
    <w:tmpl w:val="A0EAC904"/>
    <w:styleLink w:val="WWNum1aa"/>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C8E1BA2"/>
    <w:multiLevelType w:val="multilevel"/>
    <w:tmpl w:val="84401F36"/>
    <w:styleLink w:val="WWNum1"/>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7"/>
  </w:num>
  <w:num w:numId="2">
    <w:abstractNumId w:val="35"/>
  </w:num>
  <w:num w:numId="3">
    <w:abstractNumId w:val="39"/>
  </w:num>
  <w:num w:numId="4">
    <w:abstractNumId w:val="33"/>
  </w:num>
  <w:num w:numId="5">
    <w:abstractNumId w:val="28"/>
  </w:num>
  <w:num w:numId="6">
    <w:abstractNumId w:val="41"/>
  </w:num>
  <w:num w:numId="7">
    <w:abstractNumId w:val="25"/>
  </w:num>
  <w:num w:numId="8">
    <w:abstractNumId w:val="43"/>
  </w:num>
  <w:num w:numId="9">
    <w:abstractNumId w:val="27"/>
  </w:num>
  <w:num w:numId="10">
    <w:abstractNumId w:val="15"/>
  </w:num>
  <w:num w:numId="11">
    <w:abstractNumId w:val="10"/>
  </w:num>
  <w:num w:numId="12">
    <w:abstractNumId w:val="3"/>
  </w:num>
  <w:num w:numId="13">
    <w:abstractNumId w:val="26"/>
  </w:num>
  <w:num w:numId="14">
    <w:abstractNumId w:val="24"/>
  </w:num>
  <w:num w:numId="15">
    <w:abstractNumId w:val="12"/>
  </w:num>
  <w:num w:numId="16">
    <w:abstractNumId w:val="38"/>
  </w:num>
  <w:num w:numId="17">
    <w:abstractNumId w:val="1"/>
  </w:num>
  <w:num w:numId="18">
    <w:abstractNumId w:val="17"/>
  </w:num>
  <w:num w:numId="19">
    <w:abstractNumId w:val="7"/>
  </w:num>
  <w:num w:numId="20">
    <w:abstractNumId w:val="36"/>
  </w:num>
  <w:num w:numId="21">
    <w:abstractNumId w:val="9"/>
  </w:num>
  <w:num w:numId="22">
    <w:abstractNumId w:val="22"/>
  </w:num>
  <w:num w:numId="23">
    <w:abstractNumId w:val="14"/>
  </w:num>
  <w:num w:numId="24">
    <w:abstractNumId w:val="37"/>
  </w:num>
  <w:num w:numId="25">
    <w:abstractNumId w:val="42"/>
  </w:num>
  <w:num w:numId="26">
    <w:abstractNumId w:val="11"/>
  </w:num>
  <w:num w:numId="27">
    <w:abstractNumId w:val="18"/>
  </w:num>
  <w:num w:numId="28">
    <w:abstractNumId w:val="20"/>
  </w:num>
  <w:num w:numId="29">
    <w:abstractNumId w:val="45"/>
  </w:num>
  <w:num w:numId="30">
    <w:abstractNumId w:val="46"/>
  </w:num>
  <w:num w:numId="31">
    <w:abstractNumId w:val="13"/>
  </w:num>
  <w:num w:numId="32">
    <w:abstractNumId w:val="19"/>
  </w:num>
  <w:num w:numId="33">
    <w:abstractNumId w:val="32"/>
  </w:num>
  <w:num w:numId="34">
    <w:abstractNumId w:val="4"/>
  </w:num>
  <w:num w:numId="35">
    <w:abstractNumId w:val="30"/>
  </w:num>
  <w:num w:numId="36">
    <w:abstractNumId w:val="6"/>
  </w:num>
  <w:num w:numId="37">
    <w:abstractNumId w:val="29"/>
  </w:num>
  <w:num w:numId="38">
    <w:abstractNumId w:val="40"/>
  </w:num>
  <w:num w:numId="39">
    <w:abstractNumId w:val="31"/>
  </w:num>
  <w:num w:numId="40">
    <w:abstractNumId w:val="5"/>
  </w:num>
  <w:num w:numId="41">
    <w:abstractNumId w:val="16"/>
  </w:num>
  <w:num w:numId="42">
    <w:abstractNumId w:val="8"/>
  </w:num>
  <w:num w:numId="43">
    <w:abstractNumId w:val="21"/>
  </w:num>
  <w:num w:numId="44">
    <w:abstractNumId w:val="23"/>
  </w:num>
  <w:num w:numId="45">
    <w:abstractNumId w:val="34"/>
  </w:num>
  <w:num w:numId="46">
    <w:abstractNumId w:val="15"/>
    <w:lvlOverride w:ilvl="0">
      <w:startOverride w:val="1"/>
    </w:lvlOverride>
  </w:num>
  <w:num w:numId="47">
    <w:abstractNumId w:val="10"/>
  </w:num>
  <w:num w:numId="48">
    <w:abstractNumId w:val="35"/>
  </w:num>
  <w:num w:numId="49">
    <w:abstractNumId w:val="3"/>
  </w:num>
  <w:num w:numId="50">
    <w:abstractNumId w:val="39"/>
  </w:num>
  <w:num w:numId="51">
    <w:abstractNumId w:val="26"/>
  </w:num>
  <w:num w:numId="52">
    <w:abstractNumId w:val="24"/>
  </w:num>
  <w:num w:numId="53">
    <w:abstractNumId w:val="12"/>
  </w:num>
  <w:num w:numId="54">
    <w:abstractNumId w:val="38"/>
  </w:num>
  <w:num w:numId="55">
    <w:abstractNumId w:val="1"/>
  </w:num>
  <w:num w:numId="56">
    <w:abstractNumId w:val="17"/>
  </w:num>
  <w:num w:numId="57">
    <w:abstractNumId w:val="7"/>
  </w:num>
  <w:num w:numId="58">
    <w:abstractNumId w:val="36"/>
  </w:num>
  <w:num w:numId="59">
    <w:abstractNumId w:val="43"/>
  </w:num>
  <w:num w:numId="60">
    <w:abstractNumId w:val="9"/>
  </w:num>
  <w:num w:numId="61">
    <w:abstractNumId w:val="33"/>
  </w:num>
  <w:num w:numId="62">
    <w:abstractNumId w:val="14"/>
    <w:lvlOverride w:ilvl="0">
      <w:startOverride w:val="3"/>
    </w:lvlOverride>
  </w:num>
  <w:num w:numId="63">
    <w:abstractNumId w:val="22"/>
  </w:num>
  <w:num w:numId="64">
    <w:abstractNumId w:val="37"/>
  </w:num>
  <w:num w:numId="65">
    <w:abstractNumId w:val="42"/>
  </w:num>
  <w:num w:numId="66">
    <w:abstractNumId w:val="11"/>
  </w:num>
  <w:num w:numId="67">
    <w:abstractNumId w:val="18"/>
    <w:lvlOverride w:ilvl="0">
      <w:startOverride w:val="1"/>
    </w:lvlOverride>
  </w:num>
  <w:num w:numId="68">
    <w:abstractNumId w:val="20"/>
    <w:lvlOverride w:ilvl="0">
      <w:startOverride w:val="5"/>
    </w:lvlOverride>
  </w:num>
  <w:num w:numId="69">
    <w:abstractNumId w:val="0"/>
    <w:lvlOverride w:ilvl="0">
      <w:lvl w:ilvl="0">
        <w:start w:val="1"/>
        <w:numFmt w:val="bullet"/>
        <w:lvlText w:val=""/>
        <w:legacy w:legacy="1" w:legacySpace="0" w:legacyIndent="283"/>
        <w:lvlJc w:val="left"/>
        <w:pPr>
          <w:ind w:left="1559" w:hanging="283"/>
        </w:pPr>
        <w:rPr>
          <w:rFonts w:ascii="Symbol" w:hAnsi="Symbol" w:hint="default"/>
          <w:color w:val="auto"/>
        </w:rPr>
      </w:lvl>
    </w:lvlOverride>
  </w:num>
  <w:num w:numId="70">
    <w:abstractNumId w:val="2"/>
  </w:num>
  <w:num w:numId="71">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1F"/>
    <w:rsid w:val="000A6D1F"/>
    <w:rsid w:val="009C05A7"/>
    <w:rsid w:val="00AF7B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A091"/>
  <w15:docId w15:val="{32391639-9E6D-44D7-9DF4-F8653127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pacing w:after="200"/>
    </w:pPr>
    <w:rPr>
      <w:b/>
      <w:bCs/>
      <w:color w:val="4F81BD"/>
      <w:sz w:val="18"/>
      <w:szCs w:val="16"/>
    </w:rPr>
  </w:style>
  <w:style w:type="paragraph" w:customStyle="1" w:styleId="Index">
    <w:name w:val="Index"/>
    <w:basedOn w:val="Standard"/>
    <w:pPr>
      <w:suppressLineNumbers/>
    </w:pPr>
  </w:style>
  <w:style w:type="paragraph" w:customStyle="1" w:styleId="TableauNormal1">
    <w:name w:val="Tableau Normal1"/>
    <w:rPr>
      <w:rFonts w:cs="Liberation Serif"/>
    </w:rPr>
  </w:style>
  <w:style w:type="paragraph" w:customStyle="1" w:styleId="Standarduser">
    <w:name w:val="Standard (user)"/>
    <w:rPr>
      <w:rFonts w:cs="Liberation Serif"/>
    </w:rPr>
  </w:style>
  <w:style w:type="paragraph" w:styleId="Paragraphedeliste">
    <w:name w:val="List Paragraph"/>
    <w:basedOn w:val="Standarduser"/>
    <w:pPr>
      <w:ind w:left="708"/>
    </w:pPr>
    <w:rPr>
      <w:lang w:eastAsia="fr-BE"/>
    </w:rPr>
  </w:style>
  <w:style w:type="paragraph" w:customStyle="1" w:styleId="Textbodyindentuser">
    <w:name w:val="Text body indent (user)"/>
    <w:basedOn w:val="Standard"/>
    <w:pPr>
      <w:spacing w:after="140" w:line="276" w:lineRule="auto"/>
    </w:pPr>
  </w:style>
  <w:style w:type="paragraph" w:customStyle="1" w:styleId="Text">
    <w:name w:val="Text"/>
    <w:basedOn w:val="Lgende"/>
  </w:style>
  <w:style w:type="paragraph" w:customStyle="1" w:styleId="Textbodyindent">
    <w:name w:val="Text body indent"/>
    <w:basedOn w:val="Textbody"/>
  </w:style>
  <w:style w:type="paragraph" w:customStyle="1" w:styleId="Footnote">
    <w:name w:val="Footnote"/>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RetraitcorpsdetexteCar">
    <w:name w:val="Retrait corps de texte Car"/>
    <w:basedOn w:val="Policepardfaut"/>
    <w:link w:val="Retraitcorpsdetexte"/>
    <w:rPr>
      <w:rFonts w:cs="Times New Roman"/>
      <w:color w:val="FF0000"/>
      <w:sz w:val="22"/>
    </w:rPr>
  </w:style>
  <w:style w:type="character" w:customStyle="1" w:styleId="RetraitcorpsdetexteCar1">
    <w:name w:val="Retrait corps de texte Car1"/>
    <w:basedOn w:val="Policepardfaut"/>
    <w:rPr>
      <w:rFonts w:cs="Mangal"/>
      <w:sz w:val="21"/>
      <w:szCs w:val="21"/>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NotedebasdepageCar">
    <w:name w:val="Note de bas de page Car"/>
    <w:basedOn w:val="Policepardfaut"/>
    <w:rPr>
      <w:rFonts w:ascii="Times New Roman" w:eastAsia="Times New Roman" w:hAnsi="Times New Roman" w:cs="Times New Roman"/>
      <w:kern w:val="0"/>
      <w:sz w:val="20"/>
      <w:szCs w:val="20"/>
      <w:lang w:val="fr-FR" w:eastAsia="fr-FR" w:bidi="ar-SA"/>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ascii="Times New Roman" w:eastAsia="Times New Roman" w:hAnsi="Times New Roman" w:cs="Times New Roman"/>
      <w:b/>
      <w:sz w:val="22"/>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ascii="Times New Roman" w:eastAsia="Times New Roman" w:hAnsi="Times New Roman" w:cs="Times New Roman"/>
      <w:b/>
      <w:sz w:val="22"/>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Times New Roman" w:eastAsia="Times New Roman" w:hAnsi="Times New Roman" w:cs="Times New Roman"/>
      <w:sz w:val="22"/>
    </w:rPr>
  </w:style>
  <w:style w:type="character" w:customStyle="1" w:styleId="ListLabel101">
    <w:name w:val="ListLabel 101"/>
    <w:rPr>
      <w:rFonts w:cs="Times New Roman"/>
      <w:b/>
      <w:sz w:val="22"/>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ascii="Times New Roman" w:eastAsia="Times New Roman" w:hAnsi="Times New Roman" w:cs="Times New Roman"/>
      <w:b/>
      <w:sz w:val="22"/>
    </w:rPr>
  </w:style>
  <w:style w:type="character" w:customStyle="1" w:styleId="ListLabel111">
    <w:name w:val="ListLabel 111"/>
    <w:rPr>
      <w:rFonts w:ascii="Times" w:eastAsia="Times" w:hAnsi="Times" w:cs="Times New Roman"/>
      <w:sz w:val="22"/>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b/>
      <w:sz w:val="22"/>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ascii="Symbol" w:eastAsia="Symbol" w:hAnsi="Symbol" w:cs="Symbol"/>
    </w:rPr>
  </w:style>
  <w:style w:type="character" w:customStyle="1" w:styleId="ListLabel130">
    <w:name w:val="ListLabel 130"/>
    <w:rPr>
      <w:rFonts w:ascii="Symbol" w:eastAsia="Symbol" w:hAnsi="Symbol" w:cs="Symbol"/>
    </w:rPr>
  </w:style>
  <w:style w:type="character" w:customStyle="1" w:styleId="ListLabel131">
    <w:name w:val="ListLabel 131"/>
    <w:rPr>
      <w:rFonts w:ascii="Symbol" w:eastAsia="Symbol" w:hAnsi="Symbol" w:cs="Symbol"/>
    </w:rPr>
  </w:style>
  <w:style w:type="character" w:customStyle="1" w:styleId="ListLabel132">
    <w:name w:val="ListLabel 132"/>
    <w:rPr>
      <w:rFonts w:ascii="Symbol" w:eastAsia="Symbol" w:hAnsi="Symbol" w:cs="Symbol"/>
    </w:rPr>
  </w:style>
  <w:style w:type="character" w:customStyle="1" w:styleId="ListLabel133">
    <w:name w:val="ListLabel 133"/>
    <w:rPr>
      <w:rFonts w:ascii="Symbol" w:eastAsia="Symbol" w:hAnsi="Symbol" w:cs="Symbol"/>
    </w:rPr>
  </w:style>
  <w:style w:type="character" w:customStyle="1" w:styleId="ListLabel134">
    <w:name w:val="ListLabel 134"/>
    <w:rPr>
      <w:rFonts w:ascii="Symbol" w:eastAsia="Symbol" w:hAnsi="Symbol" w:cs="Symbol"/>
    </w:rPr>
  </w:style>
  <w:style w:type="character" w:customStyle="1" w:styleId="ListLabel135">
    <w:name w:val="ListLabel 135"/>
    <w:rPr>
      <w:rFonts w:ascii="Symbol" w:eastAsia="Symbol" w:hAnsi="Symbol" w:cs="Symbol"/>
    </w:rPr>
  </w:style>
  <w:style w:type="character" w:customStyle="1" w:styleId="ListLabel136">
    <w:name w:val="ListLabel 136"/>
    <w:rPr>
      <w:rFonts w:ascii="Symbol" w:eastAsia="Symbol" w:hAnsi="Symbol" w:cs="Symbol"/>
    </w:rPr>
  </w:style>
  <w:style w:type="character" w:customStyle="1" w:styleId="ListLabel137">
    <w:name w:val="ListLabel 137"/>
    <w:rPr>
      <w:rFonts w:ascii="Symbol" w:eastAsia="Symbol" w:hAnsi="Symbol" w:cs="Symbol"/>
    </w:rPr>
  </w:style>
  <w:style w:type="character" w:customStyle="1" w:styleId="ListLabel138">
    <w:name w:val="ListLabel 138"/>
    <w:rPr>
      <w:rFonts w:ascii="Symbol" w:eastAsia="Symbol" w:hAnsi="Symbol" w:cs="Symbol"/>
    </w:rPr>
  </w:style>
  <w:style w:type="character" w:customStyle="1" w:styleId="ListLabel139">
    <w:name w:val="ListLabel 139"/>
    <w:rPr>
      <w:rFonts w:ascii="Symbol" w:eastAsia="Symbol" w:hAnsi="Symbol" w:cs="Symbol"/>
    </w:rPr>
  </w:style>
  <w:style w:type="character" w:customStyle="1" w:styleId="ListLabel140">
    <w:name w:val="ListLabel 140"/>
    <w:rPr>
      <w:rFonts w:ascii="Symbol" w:eastAsia="Symbol" w:hAnsi="Symbol" w:cs="Symbol"/>
    </w:rPr>
  </w:style>
  <w:style w:type="character" w:customStyle="1" w:styleId="ListLabel141">
    <w:name w:val="ListLabel 141"/>
    <w:rPr>
      <w:rFonts w:ascii="Symbol" w:eastAsia="Symbol" w:hAnsi="Symbol" w:cs="Symbol"/>
    </w:rPr>
  </w:style>
  <w:style w:type="character" w:customStyle="1" w:styleId="ListLabel142">
    <w:name w:val="ListLabel 142"/>
    <w:rPr>
      <w:rFonts w:ascii="Symbol" w:eastAsia="Symbol" w:hAnsi="Symbol" w:cs="Symbol"/>
    </w:rPr>
  </w:style>
  <w:style w:type="character" w:customStyle="1" w:styleId="ListLabel143">
    <w:name w:val="ListLabel 143"/>
    <w:rPr>
      <w:rFonts w:ascii="Symbol" w:eastAsia="Symbol" w:hAnsi="Symbol" w:cs="Symbol"/>
    </w:rPr>
  </w:style>
  <w:style w:type="character" w:customStyle="1" w:styleId="ListLabel144">
    <w:name w:val="ListLabel 144"/>
    <w:rPr>
      <w:rFonts w:ascii="Symbol" w:eastAsia="Symbol" w:hAnsi="Symbol" w:cs="Symbol"/>
    </w:rPr>
  </w:style>
  <w:style w:type="character" w:customStyle="1" w:styleId="ListLabel145">
    <w:name w:val="ListLabel 145"/>
    <w:rPr>
      <w:rFonts w:ascii="Symbol" w:eastAsia="Symbol" w:hAnsi="Symbol" w:cs="Symbol"/>
    </w:rPr>
  </w:style>
  <w:style w:type="character" w:customStyle="1" w:styleId="FootnoteSymbol">
    <w:name w:val="Footnote Symbol"/>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1a">
    <w:name w:val="WWNum1a"/>
    <w:basedOn w:val="Aucuneliste"/>
    <w:pPr>
      <w:numPr>
        <w:numId w:val="29"/>
      </w:numPr>
    </w:pPr>
  </w:style>
  <w:style w:type="numbering" w:customStyle="1" w:styleId="WWNum1aa">
    <w:name w:val="WWNum1aa"/>
    <w:basedOn w:val="Aucuneliste"/>
    <w:pPr>
      <w:numPr>
        <w:numId w:val="30"/>
      </w:numPr>
    </w:pPr>
  </w:style>
  <w:style w:type="numbering" w:customStyle="1" w:styleId="WWNum1aaa">
    <w:name w:val="WWNum1aaa"/>
    <w:basedOn w:val="Aucuneliste"/>
    <w:pPr>
      <w:numPr>
        <w:numId w:val="31"/>
      </w:numPr>
    </w:pPr>
  </w:style>
  <w:style w:type="numbering" w:customStyle="1" w:styleId="WWNum1aaaa">
    <w:name w:val="WWNum1aaaa"/>
    <w:basedOn w:val="Aucuneliste"/>
    <w:pPr>
      <w:numPr>
        <w:numId w:val="32"/>
      </w:numPr>
    </w:pPr>
  </w:style>
  <w:style w:type="numbering" w:customStyle="1" w:styleId="WWNum1aaaaa">
    <w:name w:val="WWNum1aaaaa"/>
    <w:basedOn w:val="Aucuneliste"/>
    <w:pPr>
      <w:numPr>
        <w:numId w:val="33"/>
      </w:numPr>
    </w:pPr>
  </w:style>
  <w:style w:type="numbering" w:customStyle="1" w:styleId="WWNum1aaaaaa">
    <w:name w:val="WWNum1aaaaaa"/>
    <w:basedOn w:val="Aucuneliste"/>
    <w:pPr>
      <w:numPr>
        <w:numId w:val="34"/>
      </w:numPr>
    </w:pPr>
  </w:style>
  <w:style w:type="numbering" w:customStyle="1" w:styleId="WWNum1aaaaaaa">
    <w:name w:val="WWNum1aaaaaaa"/>
    <w:basedOn w:val="Aucuneliste"/>
    <w:pPr>
      <w:numPr>
        <w:numId w:val="35"/>
      </w:numPr>
    </w:pPr>
  </w:style>
  <w:style w:type="numbering" w:customStyle="1" w:styleId="WWNum1aaaaaaaa">
    <w:name w:val="WWNum1aaaaaaaa"/>
    <w:basedOn w:val="Aucuneliste"/>
    <w:pPr>
      <w:numPr>
        <w:numId w:val="36"/>
      </w:numPr>
    </w:pPr>
  </w:style>
  <w:style w:type="numbering" w:customStyle="1" w:styleId="WWNum1aaaaaaaaa">
    <w:name w:val="WWNum1aaaaaaaaa"/>
    <w:basedOn w:val="Aucuneliste"/>
    <w:pPr>
      <w:numPr>
        <w:numId w:val="37"/>
      </w:numPr>
    </w:pPr>
  </w:style>
  <w:style w:type="numbering" w:customStyle="1" w:styleId="WWNum1aaaaaaaaaa">
    <w:name w:val="WWNum1aaaaaaaaaa"/>
    <w:basedOn w:val="Aucuneliste"/>
    <w:pPr>
      <w:numPr>
        <w:numId w:val="38"/>
      </w:numPr>
    </w:pPr>
  </w:style>
  <w:style w:type="numbering" w:customStyle="1" w:styleId="WWNum1aaaaaaaaaaa">
    <w:name w:val="WWNum1aaaaaaaaaaa"/>
    <w:basedOn w:val="Aucuneliste"/>
    <w:pPr>
      <w:numPr>
        <w:numId w:val="39"/>
      </w:numPr>
    </w:pPr>
  </w:style>
  <w:style w:type="numbering" w:customStyle="1" w:styleId="WWNum1aaaaaaaaaaaa">
    <w:name w:val="WWNum1aaaaaaaaaaaa"/>
    <w:basedOn w:val="Aucuneliste"/>
    <w:pPr>
      <w:numPr>
        <w:numId w:val="40"/>
      </w:numPr>
    </w:pPr>
  </w:style>
  <w:style w:type="numbering" w:customStyle="1" w:styleId="WWNum1aaaaaaaaaaaaa">
    <w:name w:val="WWNum1aaaaaaaaaaaaa"/>
    <w:basedOn w:val="Aucuneliste"/>
    <w:pPr>
      <w:numPr>
        <w:numId w:val="41"/>
      </w:numPr>
    </w:pPr>
  </w:style>
  <w:style w:type="numbering" w:customStyle="1" w:styleId="WWNum1aaaaaaaaaaaaaa">
    <w:name w:val="WWNum1aaaaaaaaaaaaaa"/>
    <w:basedOn w:val="Aucuneliste"/>
    <w:pPr>
      <w:numPr>
        <w:numId w:val="42"/>
      </w:numPr>
    </w:pPr>
  </w:style>
  <w:style w:type="numbering" w:customStyle="1" w:styleId="WWNum1aaaaaaaaaaaaaaa">
    <w:name w:val="WWNum1aaaaaaaaaaaaaaa"/>
    <w:basedOn w:val="Aucuneliste"/>
    <w:pPr>
      <w:numPr>
        <w:numId w:val="43"/>
      </w:numPr>
    </w:pPr>
  </w:style>
  <w:style w:type="numbering" w:customStyle="1" w:styleId="WWNum1aaaaaaaaaaaaaaaa">
    <w:name w:val="WWNum1aaaaaaaaaaaaaaaa"/>
    <w:basedOn w:val="Aucuneliste"/>
    <w:pPr>
      <w:numPr>
        <w:numId w:val="44"/>
      </w:numPr>
    </w:pPr>
  </w:style>
  <w:style w:type="numbering" w:customStyle="1" w:styleId="WWNum1aaaaaaaaaaaaaaaaa">
    <w:name w:val="WWNum1aaaaaaaaaaaaaaaaa"/>
    <w:basedOn w:val="Aucuneliste"/>
    <w:pPr>
      <w:numPr>
        <w:numId w:val="45"/>
      </w:numPr>
    </w:pPr>
  </w:style>
  <w:style w:type="character" w:styleId="Appelnotedebasdep">
    <w:name w:val="footnote reference"/>
    <w:basedOn w:val="Policepardfaut"/>
    <w:uiPriority w:val="99"/>
    <w:semiHidden/>
    <w:unhideWhenUsed/>
    <w:rPr>
      <w:vertAlign w:val="superscript"/>
    </w:rPr>
  </w:style>
  <w:style w:type="paragraph" w:customStyle="1" w:styleId="gmail-standarduser">
    <w:name w:val="gmail-standarduser"/>
    <w:basedOn w:val="Normal"/>
    <w:pPr>
      <w:suppressAutoHyphens w:val="0"/>
      <w:autoSpaceDN/>
      <w:spacing w:before="100" w:beforeAutospacing="1" w:after="100" w:afterAutospacing="1"/>
      <w:textAlignment w:val="auto"/>
    </w:pPr>
    <w:rPr>
      <w:rFonts w:ascii="Times New Roman" w:eastAsiaTheme="minorHAnsi" w:hAnsi="Times New Roman" w:cs="Times New Roman"/>
      <w:kern w:val="0"/>
      <w:lang w:eastAsia="fr-BE" w:bidi="ar-SA"/>
    </w:rPr>
  </w:style>
  <w:style w:type="paragraph" w:styleId="Retraitcorpsdetexte">
    <w:name w:val="Body Text Indent"/>
    <w:basedOn w:val="Normal"/>
    <w:link w:val="RetraitcorpsdetexteCar"/>
    <w:pPr>
      <w:suppressAutoHyphens w:val="0"/>
      <w:overflowPunct w:val="0"/>
      <w:autoSpaceDE w:val="0"/>
      <w:adjustRightInd w:val="0"/>
      <w:ind w:left="1135"/>
      <w:jc w:val="both"/>
    </w:pPr>
    <w:rPr>
      <w:rFonts w:cs="Times New Roman"/>
      <w:color w:val="FF0000"/>
      <w:sz w:val="22"/>
    </w:rPr>
  </w:style>
  <w:style w:type="character" w:customStyle="1" w:styleId="RetraitcorpsdetexteCar2">
    <w:name w:val="Retrait corps de texte Car2"/>
    <w:basedOn w:val="Policepardfaut"/>
    <w:uiPriority w:val="99"/>
    <w:semiHidden/>
    <w:rPr>
      <w:rFonts w:cs="Mangal"/>
      <w:szCs w:val="21"/>
    </w:rPr>
  </w:style>
  <w:style w:type="paragraph" w:styleId="Textedebulles">
    <w:name w:val="Balloon Text"/>
    <w:basedOn w:val="Normal"/>
    <w:link w:val="TextedebullesCar"/>
    <w:uiPriority w:val="99"/>
    <w:semiHidden/>
    <w:unhideWhenUsed/>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cs="Mangal"/>
      <w:b/>
      <w:bCs/>
      <w:sz w:val="20"/>
      <w:szCs w:val="18"/>
    </w:rPr>
  </w:style>
  <w:style w:type="paragraph" w:styleId="Notedebasdepage">
    <w:name w:val="footnote text"/>
    <w:basedOn w:val="Normal"/>
    <w:link w:val="NotedebasdepageCar1"/>
    <w:uiPriority w:val="99"/>
    <w:semiHidden/>
    <w:unhideWhenUsed/>
    <w:rPr>
      <w:rFonts w:cs="Mangal"/>
      <w:sz w:val="20"/>
      <w:szCs w:val="18"/>
    </w:rPr>
  </w:style>
  <w:style w:type="character" w:customStyle="1" w:styleId="NotedebasdepageCar1">
    <w:name w:val="Note de bas de page Car1"/>
    <w:basedOn w:val="Policepardfaut"/>
    <w:link w:val="Notedebasdepage"/>
    <w:uiPriority w:val="99"/>
    <w:semiHidden/>
    <w:rPr>
      <w:rFonts w:cs="Mangal"/>
      <w:sz w:val="20"/>
      <w:szCs w:val="18"/>
    </w:rPr>
  </w:style>
  <w:style w:type="paragraph" w:styleId="Rvision">
    <w:name w:val="Revision"/>
    <w:hidden/>
    <w:uiPriority w:val="99"/>
    <w:semiHidden/>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8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34C5-69A0-4FF2-8B13-2DD3F61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POLET AXEL</dc:creator>
  <cp:lastModifiedBy>Ville de Liège</cp:lastModifiedBy>
  <cp:revision>2</cp:revision>
  <dcterms:created xsi:type="dcterms:W3CDTF">2024-09-30T17:55:00Z</dcterms:created>
  <dcterms:modified xsi:type="dcterms:W3CDTF">2024-09-30T17:55:00Z</dcterms:modified>
</cp:coreProperties>
</file>